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3ED" w:rsidRDefault="00F713ED">
      <w:pPr>
        <w:tabs>
          <w:tab w:val="right" w:pos="9639"/>
        </w:tabs>
        <w:rPr>
          <w:rFonts w:ascii="Arial" w:hAnsi="Arial" w:cs="Arial"/>
          <w:b/>
          <w:sz w:val="24"/>
          <w:szCs w:val="24"/>
        </w:rPr>
      </w:pPr>
      <w:r>
        <w:rPr>
          <w:rFonts w:ascii="Arial" w:hAnsi="Arial" w:cs="Arial"/>
          <w:b/>
          <w:sz w:val="24"/>
          <w:szCs w:val="24"/>
        </w:rPr>
        <w:t>3GPP TSG SA Meeting #73</w:t>
      </w:r>
      <w:r>
        <w:rPr>
          <w:rFonts w:ascii="Arial" w:hAnsi="Arial" w:cs="Arial"/>
          <w:b/>
          <w:sz w:val="24"/>
          <w:szCs w:val="24"/>
        </w:rPr>
        <w:tab/>
        <w:t>TD SP-160677</w:t>
      </w:r>
    </w:p>
    <w:p w:rsidR="00F713ED" w:rsidRDefault="00F713ED">
      <w:pPr>
        <w:pBdr>
          <w:bottom w:val="single" w:sz="4" w:space="1" w:color="auto"/>
        </w:pBdr>
        <w:tabs>
          <w:tab w:val="right" w:pos="9639"/>
        </w:tabs>
        <w:rPr>
          <w:rFonts w:ascii="Arial" w:hAnsi="Arial" w:cs="Arial"/>
          <w:b/>
          <w:sz w:val="24"/>
          <w:szCs w:val="24"/>
        </w:rPr>
      </w:pPr>
      <w:r>
        <w:rPr>
          <w:rFonts w:ascii="Arial" w:hAnsi="Arial" w:cs="Arial"/>
          <w:b/>
          <w:sz w:val="24"/>
          <w:szCs w:val="24"/>
        </w:rPr>
        <w:t>21 - 23 September 2016, New Orleans, USA</w:t>
      </w:r>
    </w:p>
    <w:p w:rsidR="00095738" w:rsidRPr="00F713ED" w:rsidRDefault="00CF0B36">
      <w:pPr>
        <w:pStyle w:val="Header"/>
        <w:tabs>
          <w:tab w:val="right" w:pos="9638"/>
        </w:tabs>
        <w:ind w:right="-57"/>
        <w:rPr>
          <w:rFonts w:cs="Arial"/>
          <w:bCs/>
          <w:noProof w:val="0"/>
          <w:sz w:val="20"/>
        </w:rPr>
      </w:pPr>
      <w:r w:rsidRPr="00F713ED">
        <w:rPr>
          <w:rFonts w:cs="Arial"/>
          <w:bCs/>
          <w:noProof w:val="0"/>
          <w:sz w:val="20"/>
        </w:rPr>
        <w:t>SA WG2 Meeting #116BIS</w:t>
      </w:r>
      <w:r w:rsidRPr="00F713ED">
        <w:rPr>
          <w:rFonts w:cs="Arial"/>
          <w:bCs/>
          <w:noProof w:val="0"/>
          <w:sz w:val="20"/>
        </w:rPr>
        <w:tab/>
      </w:r>
      <w:r w:rsidR="00DF59EF" w:rsidRPr="00F713ED">
        <w:rPr>
          <w:rFonts w:cs="Arial"/>
          <w:bCs/>
          <w:noProof w:val="0"/>
          <w:sz w:val="20"/>
        </w:rPr>
        <w:t>S2-165468</w:t>
      </w:r>
    </w:p>
    <w:p w:rsidR="00095738" w:rsidRPr="00F713ED" w:rsidRDefault="00CF0B36">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r w:rsidRPr="00F713ED">
        <w:rPr>
          <w:rFonts w:ascii="Arial" w:hAnsi="Arial" w:cs="Arial"/>
          <w:b/>
          <w:bCs/>
        </w:rPr>
        <w:t xml:space="preserve">29 August – 2 September 2016, </w:t>
      </w:r>
      <w:r w:rsidRPr="00F713ED">
        <w:rPr>
          <w:rFonts w:ascii="Arial" w:hAnsi="Arial" w:cs="Arial"/>
          <w:b/>
          <w:bCs/>
          <w:noProof/>
        </w:rPr>
        <w:t>Sanya</w:t>
      </w:r>
      <w:r w:rsidRPr="00F713ED">
        <w:rPr>
          <w:rFonts w:ascii="Arial" w:hAnsi="Arial" w:cs="Arial"/>
          <w:b/>
          <w:bCs/>
        </w:rPr>
        <w:t>, China</w:t>
      </w:r>
      <w:r w:rsidR="00DF59EF" w:rsidRPr="00F713ED">
        <w:rPr>
          <w:rFonts w:ascii="Arial" w:hAnsi="Arial" w:cs="Arial"/>
          <w:b/>
          <w:bCs/>
        </w:rPr>
        <w:tab/>
      </w:r>
      <w:r w:rsidR="00DF59EF" w:rsidRPr="00F713ED">
        <w:rPr>
          <w:rFonts w:ascii="Arial" w:hAnsi="Arial" w:cs="Arial"/>
          <w:b/>
          <w:bCs/>
          <w:color w:val="0000FF"/>
        </w:rPr>
        <w:t>(e-mail revision 5 of S2-164889)</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F713ED">
        <w:rPr>
          <w:rFonts w:ascii="Arial" w:eastAsia="Batang" w:hAnsi="Arial"/>
          <w:b/>
          <w:lang w:val="en-US" w:eastAsia="zh-CN"/>
        </w:rPr>
        <w:t>SA WG2</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work item on extended architecture support for Cellular Internet of Things</w:t>
      </w:r>
    </w:p>
    <w:p w:rsidR="00095738" w:rsidRDefault="00CF0B3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095738" w:rsidRDefault="00CF0B3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F713ED">
        <w:rPr>
          <w:rFonts w:ascii="Arial" w:eastAsia="Batang" w:hAnsi="Arial"/>
          <w:b/>
          <w:lang w:eastAsia="zh-CN"/>
        </w:rPr>
        <w:t>17</w:t>
      </w:r>
    </w:p>
    <w:p w:rsidR="00095738" w:rsidRDefault="00CF0B36">
      <w:pPr>
        <w:spacing w:before="120"/>
        <w:jc w:val="center"/>
        <w:rPr>
          <w:rFonts w:ascii="Arial" w:hAnsi="Arial" w:cs="Arial"/>
          <w:sz w:val="36"/>
          <w:szCs w:val="36"/>
        </w:rPr>
      </w:pPr>
      <w:r>
        <w:rPr>
          <w:rFonts w:ascii="Arial" w:hAnsi="Arial" w:cs="Arial"/>
          <w:sz w:val="36"/>
          <w:szCs w:val="36"/>
        </w:rPr>
        <w:t>3GPP™ Work Item Description</w:t>
      </w:r>
    </w:p>
    <w:p w:rsidR="00095738" w:rsidRDefault="00CF0B36">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095738" w:rsidRDefault="00DF59EF">
      <w:pPr>
        <w:pStyle w:val="Heading1"/>
      </w:pPr>
      <w:r>
        <w:t>Title:</w:t>
      </w:r>
      <w:r w:rsidR="00CF0B36">
        <w:tab/>
        <w:t>Extended architecture support for Cellular Internet of Things</w:t>
      </w:r>
    </w:p>
    <w:p w:rsidR="00095738" w:rsidRDefault="00DF59EF">
      <w:pPr>
        <w:pStyle w:val="Heading2"/>
        <w:tabs>
          <w:tab w:val="left" w:pos="2552"/>
        </w:tabs>
        <w:rPr>
          <w:lang w:val="fr-FR"/>
        </w:rPr>
      </w:pPr>
      <w:proofErr w:type="spellStart"/>
      <w:r>
        <w:rPr>
          <w:lang w:val="fr-FR"/>
        </w:rPr>
        <w:t>Acronym</w:t>
      </w:r>
      <w:proofErr w:type="spellEnd"/>
      <w:r>
        <w:rPr>
          <w:lang w:val="fr-FR"/>
        </w:rPr>
        <w:t xml:space="preserve">: </w:t>
      </w:r>
      <w:proofErr w:type="spellStart"/>
      <w:r>
        <w:rPr>
          <w:lang w:val="fr-FR"/>
        </w:rPr>
        <w:t>CIoT_Ext</w:t>
      </w:r>
      <w:proofErr w:type="spellEnd"/>
    </w:p>
    <w:p w:rsidR="00095738" w:rsidRDefault="00CF0B36">
      <w:pPr>
        <w:pStyle w:val="Heading2"/>
        <w:tabs>
          <w:tab w:val="left" w:pos="2552"/>
        </w:tabs>
        <w:rPr>
          <w:lang w:val="fr-FR"/>
        </w:rPr>
      </w:pPr>
      <w:r>
        <w:rPr>
          <w:lang w:val="fr-FR"/>
        </w:rPr>
        <w:t xml:space="preserve">Unique identifier: </w:t>
      </w:r>
      <w:r>
        <w:rPr>
          <w:lang w:val="fr-FR"/>
        </w:rPr>
        <w:tab/>
      </w:r>
    </w:p>
    <w:p w:rsidR="00095738" w:rsidRDefault="00CF0B36">
      <w:pPr>
        <w:ind w:right="-99"/>
        <w:rPr>
          <w:lang w:val="fr-FR"/>
        </w:rPr>
      </w:pPr>
      <w:r>
        <w:rPr>
          <w:lang w:val="fr-FR"/>
        </w:rPr>
        <w:t xml:space="preserve"> </w:t>
      </w:r>
    </w:p>
    <w:p w:rsidR="00095738" w:rsidRDefault="00CF0B3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95738">
        <w:tc>
          <w:tcPr>
            <w:tcW w:w="675" w:type="dxa"/>
          </w:tcPr>
          <w:p w:rsidR="00095738" w:rsidRDefault="00CF0B36">
            <w:pPr>
              <w:pStyle w:val="TAC"/>
            </w:pPr>
            <w:r>
              <w:t>X</w:t>
            </w:r>
          </w:p>
        </w:tc>
        <w:tc>
          <w:tcPr>
            <w:tcW w:w="2694" w:type="dxa"/>
            <w:shd w:val="clear" w:color="auto" w:fill="E0E0E0"/>
          </w:tcPr>
          <w:p w:rsidR="00095738" w:rsidRDefault="00CF0B36">
            <w:pPr>
              <w:pStyle w:val="TAL"/>
              <w:rPr>
                <w:b/>
              </w:rPr>
            </w:pPr>
            <w:r>
              <w:rPr>
                <w:b/>
              </w:rPr>
              <w:t>Radio Access</w:t>
            </w:r>
          </w:p>
        </w:tc>
      </w:tr>
      <w:tr w:rsidR="00095738">
        <w:tc>
          <w:tcPr>
            <w:tcW w:w="675" w:type="dxa"/>
          </w:tcPr>
          <w:p w:rsidR="00095738" w:rsidRDefault="00CF0B36">
            <w:pPr>
              <w:pStyle w:val="TAC"/>
            </w:pPr>
            <w:r>
              <w:t>X</w:t>
            </w:r>
          </w:p>
        </w:tc>
        <w:tc>
          <w:tcPr>
            <w:tcW w:w="2694" w:type="dxa"/>
            <w:shd w:val="clear" w:color="auto" w:fill="E0E0E0"/>
          </w:tcPr>
          <w:p w:rsidR="00095738" w:rsidRDefault="00CF0B36">
            <w:pPr>
              <w:pStyle w:val="TAL"/>
              <w:rPr>
                <w:b/>
              </w:rPr>
            </w:pPr>
            <w:r>
              <w:rPr>
                <w:b/>
              </w:rPr>
              <w:t>Core Network</w:t>
            </w:r>
          </w:p>
        </w:tc>
      </w:tr>
      <w:tr w:rsidR="00095738">
        <w:tc>
          <w:tcPr>
            <w:tcW w:w="675" w:type="dxa"/>
          </w:tcPr>
          <w:p w:rsidR="00095738" w:rsidRDefault="00095738">
            <w:pPr>
              <w:pStyle w:val="TAC"/>
            </w:pPr>
          </w:p>
        </w:tc>
        <w:tc>
          <w:tcPr>
            <w:tcW w:w="2694" w:type="dxa"/>
            <w:shd w:val="clear" w:color="auto" w:fill="E0E0E0"/>
          </w:tcPr>
          <w:p w:rsidR="00095738" w:rsidRDefault="00CF0B36">
            <w:pPr>
              <w:pStyle w:val="TAL"/>
              <w:rPr>
                <w:b/>
              </w:rPr>
            </w:pPr>
            <w:r>
              <w:rPr>
                <w:b/>
              </w:rPr>
              <w:t>Services</w:t>
            </w:r>
          </w:p>
        </w:tc>
      </w:tr>
    </w:tbl>
    <w:p w:rsidR="00095738" w:rsidRDefault="00095738">
      <w:pPr>
        <w:ind w:right="-99"/>
        <w:rPr>
          <w:b/>
        </w:rPr>
      </w:pPr>
    </w:p>
    <w:p w:rsidR="00095738" w:rsidRDefault="00CF0B36">
      <w:pPr>
        <w:pStyle w:val="Heading2"/>
      </w:pPr>
      <w:r>
        <w:t>2</w:t>
      </w:r>
      <w:r>
        <w:tab/>
        <w:t>Classification of WI and linked work items</w:t>
      </w:r>
    </w:p>
    <w:p w:rsidR="00095738" w:rsidRDefault="00CF0B36">
      <w:pPr>
        <w:pStyle w:val="Heading3"/>
      </w:pPr>
      <w:r>
        <w:t>2.0</w:t>
      </w:r>
      <w:r>
        <w:tab/>
        <w:t>Primary classification</w:t>
      </w:r>
    </w:p>
    <w:p w:rsidR="00095738" w:rsidRDefault="00CF0B36">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Study Item (go to 2.1)</w:t>
            </w:r>
          </w:p>
        </w:tc>
      </w:tr>
      <w:tr w:rsidR="00095738">
        <w:tc>
          <w:tcPr>
            <w:tcW w:w="675" w:type="dxa"/>
          </w:tcPr>
          <w:p w:rsidR="00095738" w:rsidRDefault="00CF0B36">
            <w:pPr>
              <w:pStyle w:val="TAC"/>
            </w:pPr>
            <w:r>
              <w:t>X</w:t>
            </w:r>
          </w:p>
        </w:tc>
        <w:tc>
          <w:tcPr>
            <w:tcW w:w="2694" w:type="dxa"/>
            <w:shd w:val="clear" w:color="auto" w:fill="E0E0E0"/>
          </w:tcPr>
          <w:p w:rsidR="00095738" w:rsidRDefault="00CF0B36">
            <w:pPr>
              <w:pStyle w:val="TAH"/>
              <w:ind w:right="-99"/>
              <w:jc w:val="left"/>
            </w:pPr>
            <w:r>
              <w:t>Feature (go to 2.2)</w:t>
            </w:r>
          </w:p>
        </w:tc>
      </w:tr>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Building Block (go to 2.3)</w:t>
            </w:r>
          </w:p>
        </w:tc>
      </w:tr>
      <w:tr w:rsidR="00095738">
        <w:tc>
          <w:tcPr>
            <w:tcW w:w="675" w:type="dxa"/>
          </w:tcPr>
          <w:p w:rsidR="00095738" w:rsidRDefault="00095738">
            <w:pPr>
              <w:pStyle w:val="TAC"/>
            </w:pPr>
          </w:p>
        </w:tc>
        <w:tc>
          <w:tcPr>
            <w:tcW w:w="2694" w:type="dxa"/>
            <w:shd w:val="clear" w:color="auto" w:fill="E0E0E0"/>
          </w:tcPr>
          <w:p w:rsidR="00095738" w:rsidRDefault="00CF0B36">
            <w:pPr>
              <w:pStyle w:val="TAH"/>
              <w:ind w:right="-99"/>
              <w:jc w:val="left"/>
            </w:pPr>
            <w:r>
              <w:t>Work Task (go to 2.4)</w:t>
            </w:r>
          </w:p>
        </w:tc>
      </w:tr>
    </w:tbl>
    <w:p w:rsidR="00095738" w:rsidRDefault="00095738">
      <w:pPr>
        <w:ind w:right="-99"/>
        <w:rPr>
          <w:b/>
        </w:rPr>
      </w:pPr>
    </w:p>
    <w:p w:rsidR="00095738" w:rsidRDefault="00CF0B36">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Work Item(s)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Nature of relationship</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lang w:val="de-DE"/>
        </w:rPr>
      </w:pPr>
    </w:p>
    <w:p w:rsidR="00095738" w:rsidRDefault="00CF0B36">
      <w:pPr>
        <w:ind w:right="-99"/>
      </w:pPr>
      <w:r>
        <w:t>Go to §3.</w:t>
      </w:r>
    </w:p>
    <w:p w:rsidR="00095738" w:rsidRDefault="00CF0B36">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Study Item or Feature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Nature of relationship</w:t>
            </w:r>
          </w:p>
        </w:tc>
      </w:tr>
      <w:tr w:rsidR="00095738">
        <w:tc>
          <w:tcPr>
            <w:tcW w:w="1101" w:type="dxa"/>
          </w:tcPr>
          <w:p w:rsidR="00095738" w:rsidRDefault="00CF0B36">
            <w:pPr>
              <w:pStyle w:val="TAL"/>
            </w:pPr>
            <w:r>
              <w:t>720081</w:t>
            </w:r>
          </w:p>
        </w:tc>
        <w:tc>
          <w:tcPr>
            <w:tcW w:w="3969" w:type="dxa"/>
          </w:tcPr>
          <w:p w:rsidR="00095738" w:rsidRDefault="00CF0B36">
            <w:pPr>
              <w:pStyle w:val="TAL"/>
            </w:pPr>
            <w:r>
              <w:t>Study on extended architecture support for Cellular Internet of Things (</w:t>
            </w:r>
            <w:proofErr w:type="spellStart"/>
            <w:r>
              <w:t>FS_CIoT_Ext</w:t>
            </w:r>
            <w:proofErr w:type="spellEnd"/>
            <w:r>
              <w:t>)</w:t>
            </w:r>
          </w:p>
        </w:tc>
        <w:tc>
          <w:tcPr>
            <w:tcW w:w="4536" w:type="dxa"/>
          </w:tcPr>
          <w:p w:rsidR="00095738" w:rsidRDefault="00CF0B36">
            <w:pPr>
              <w:pStyle w:val="TAL"/>
            </w:pPr>
            <w:r>
              <w:t>Rel-14 Study Item (TR 23.730)</w:t>
            </w:r>
          </w:p>
        </w:tc>
      </w:tr>
    </w:tbl>
    <w:p w:rsidR="00095738" w:rsidRDefault="00095738">
      <w:pPr>
        <w:ind w:right="-99"/>
        <w:rPr>
          <w:b/>
        </w:rPr>
      </w:pPr>
    </w:p>
    <w:p w:rsidR="00095738" w:rsidRDefault="00CF0B36">
      <w:pPr>
        <w:ind w:right="-99"/>
      </w:pPr>
      <w:r>
        <w:t>Go to §3.</w:t>
      </w:r>
    </w:p>
    <w:p w:rsidR="00095738" w:rsidRDefault="00CF0B3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Parent Feature (or Study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1 (go to 2.3.1)</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2 (go to 2.3.2)</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Stage 3 (go to 2.3.3)</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Test spec (go to 2.3.4)</w:t>
            </w:r>
          </w:p>
        </w:tc>
      </w:tr>
      <w:tr w:rsidR="00095738">
        <w:tc>
          <w:tcPr>
            <w:tcW w:w="675" w:type="dxa"/>
          </w:tcPr>
          <w:p w:rsidR="00095738" w:rsidRDefault="00095738">
            <w:pPr>
              <w:pStyle w:val="TAC"/>
            </w:pPr>
          </w:p>
        </w:tc>
        <w:tc>
          <w:tcPr>
            <w:tcW w:w="2268" w:type="dxa"/>
            <w:shd w:val="clear" w:color="auto" w:fill="E0E0E0"/>
          </w:tcPr>
          <w:p w:rsidR="00095738" w:rsidRDefault="00CF0B36">
            <w:pPr>
              <w:pStyle w:val="TAH"/>
              <w:ind w:right="-99"/>
              <w:jc w:val="left"/>
            </w:pPr>
            <w:r>
              <w:t>Other (go to 2.3.5)</w:t>
            </w:r>
          </w:p>
        </w:tc>
      </w:tr>
    </w:tbl>
    <w:p w:rsidR="00095738" w:rsidRDefault="00095738">
      <w:pPr>
        <w:ind w:right="-99"/>
        <w:rPr>
          <w:b/>
        </w:rPr>
      </w:pPr>
    </w:p>
    <w:p w:rsidR="00095738" w:rsidRDefault="00CF0B36">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095738">
        <w:tc>
          <w:tcPr>
            <w:tcW w:w="9606" w:type="dxa"/>
            <w:gridSpan w:val="3"/>
            <w:shd w:val="clear" w:color="auto" w:fill="E0E0E0"/>
          </w:tcPr>
          <w:p w:rsidR="00095738" w:rsidRDefault="00CF0B36">
            <w:pPr>
              <w:pStyle w:val="TAH"/>
              <w:ind w:right="-99"/>
              <w:jc w:val="left"/>
            </w:pPr>
            <w:r>
              <w:t>Source of external requirements (if any)</w:t>
            </w:r>
          </w:p>
        </w:tc>
      </w:tr>
      <w:tr w:rsidR="00095738">
        <w:tc>
          <w:tcPr>
            <w:tcW w:w="1526" w:type="dxa"/>
            <w:shd w:val="clear" w:color="auto" w:fill="E0E0E0"/>
          </w:tcPr>
          <w:p w:rsidR="00095738" w:rsidRDefault="00CF0B36">
            <w:pPr>
              <w:pStyle w:val="TAH"/>
              <w:ind w:right="-99"/>
              <w:jc w:val="left"/>
            </w:pPr>
            <w:r>
              <w:t>Organization</w:t>
            </w:r>
          </w:p>
        </w:tc>
        <w:tc>
          <w:tcPr>
            <w:tcW w:w="3544" w:type="dxa"/>
            <w:shd w:val="clear" w:color="auto" w:fill="E0E0E0"/>
          </w:tcPr>
          <w:p w:rsidR="00095738" w:rsidRDefault="00CF0B36">
            <w:pPr>
              <w:pStyle w:val="TAH"/>
              <w:ind w:right="-99"/>
              <w:jc w:val="left"/>
            </w:pPr>
            <w:r>
              <w:t>Document</w:t>
            </w:r>
          </w:p>
        </w:tc>
        <w:tc>
          <w:tcPr>
            <w:tcW w:w="4536" w:type="dxa"/>
            <w:shd w:val="clear" w:color="auto" w:fill="E0E0E0"/>
          </w:tcPr>
          <w:p w:rsidR="00095738" w:rsidRDefault="00CF0B36">
            <w:pPr>
              <w:pStyle w:val="TAH"/>
              <w:ind w:right="-99"/>
              <w:jc w:val="left"/>
            </w:pPr>
            <w:r>
              <w:t>Remarks</w:t>
            </w:r>
          </w:p>
        </w:tc>
      </w:tr>
      <w:tr w:rsidR="00095738">
        <w:tc>
          <w:tcPr>
            <w:tcW w:w="1526" w:type="dxa"/>
          </w:tcPr>
          <w:p w:rsidR="00095738" w:rsidRDefault="00095738">
            <w:pPr>
              <w:pStyle w:val="TAL"/>
            </w:pPr>
          </w:p>
        </w:tc>
        <w:tc>
          <w:tcPr>
            <w:tcW w:w="3544" w:type="dxa"/>
          </w:tcPr>
          <w:p w:rsidR="00095738" w:rsidRDefault="00095738">
            <w:pPr>
              <w:pStyle w:val="TAL"/>
            </w:pPr>
          </w:p>
        </w:tc>
        <w:tc>
          <w:tcPr>
            <w:tcW w:w="4536" w:type="dxa"/>
          </w:tcPr>
          <w:p w:rsidR="00095738" w:rsidRDefault="00095738">
            <w:pPr>
              <w:pStyle w:val="TAL"/>
            </w:pPr>
          </w:p>
        </w:tc>
      </w:tr>
    </w:tbl>
    <w:p w:rsidR="00095738" w:rsidRDefault="00095738">
      <w:pPr>
        <w:ind w:right="-99"/>
      </w:pPr>
    </w:p>
    <w:p w:rsidR="00095738" w:rsidRDefault="00CF0B36">
      <w:pPr>
        <w:ind w:right="-99"/>
      </w:pPr>
      <w:r>
        <w:t>Go to §3.</w:t>
      </w:r>
    </w:p>
    <w:p w:rsidR="00095738" w:rsidRDefault="00CF0B36">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Corresponding stage 1 work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095738">
        <w:tc>
          <w:tcPr>
            <w:tcW w:w="9606" w:type="dxa"/>
            <w:gridSpan w:val="3"/>
            <w:shd w:val="clear" w:color="auto" w:fill="E0E0E0"/>
          </w:tcPr>
          <w:p w:rsidR="00095738" w:rsidRDefault="00CF0B36">
            <w:pPr>
              <w:pStyle w:val="TAH"/>
              <w:ind w:right="-99"/>
              <w:jc w:val="left"/>
            </w:pPr>
            <w:r>
              <w:t>Other source of stage 1 information</w:t>
            </w:r>
          </w:p>
        </w:tc>
      </w:tr>
      <w:tr w:rsidR="00095738">
        <w:tc>
          <w:tcPr>
            <w:tcW w:w="1242" w:type="dxa"/>
            <w:shd w:val="clear" w:color="auto" w:fill="E0E0E0"/>
          </w:tcPr>
          <w:p w:rsidR="00095738" w:rsidRDefault="00CF0B36">
            <w:pPr>
              <w:pStyle w:val="TAH"/>
              <w:ind w:right="-99"/>
              <w:jc w:val="left"/>
            </w:pPr>
            <w:r>
              <w:t>TS or CR(s)</w:t>
            </w:r>
          </w:p>
        </w:tc>
        <w:tc>
          <w:tcPr>
            <w:tcW w:w="3828" w:type="dxa"/>
            <w:shd w:val="clear" w:color="auto" w:fill="E0E0E0"/>
          </w:tcPr>
          <w:p w:rsidR="00095738" w:rsidRDefault="00CF0B36">
            <w:pPr>
              <w:pStyle w:val="TAH"/>
              <w:ind w:right="-99"/>
              <w:jc w:val="left"/>
            </w:pPr>
            <w:r>
              <w:t>Clause</w:t>
            </w:r>
          </w:p>
        </w:tc>
        <w:tc>
          <w:tcPr>
            <w:tcW w:w="4536" w:type="dxa"/>
            <w:shd w:val="clear" w:color="auto" w:fill="E0E0E0"/>
          </w:tcPr>
          <w:p w:rsidR="00095738" w:rsidRDefault="00CF0B36">
            <w:pPr>
              <w:pStyle w:val="TAH"/>
              <w:ind w:right="-99"/>
              <w:jc w:val="left"/>
            </w:pPr>
            <w:r>
              <w:t>Remarks</w:t>
            </w:r>
          </w:p>
        </w:tc>
      </w:tr>
      <w:tr w:rsidR="00095738">
        <w:tc>
          <w:tcPr>
            <w:tcW w:w="1242" w:type="dxa"/>
          </w:tcPr>
          <w:p w:rsidR="00095738" w:rsidRDefault="00095738">
            <w:pPr>
              <w:pStyle w:val="TAL"/>
            </w:pPr>
          </w:p>
        </w:tc>
        <w:tc>
          <w:tcPr>
            <w:tcW w:w="3828" w:type="dxa"/>
          </w:tcPr>
          <w:p w:rsidR="00095738" w:rsidRDefault="00095738">
            <w:pPr>
              <w:pStyle w:val="TAL"/>
            </w:pPr>
          </w:p>
        </w:tc>
        <w:tc>
          <w:tcPr>
            <w:tcW w:w="4536" w:type="dxa"/>
          </w:tcPr>
          <w:p w:rsidR="00095738" w:rsidRDefault="00095738">
            <w:pPr>
              <w:pStyle w:val="TAL"/>
            </w:pPr>
          </w:p>
        </w:tc>
      </w:tr>
    </w:tbl>
    <w:p w:rsidR="00095738" w:rsidRDefault="00CF0B36">
      <w:pPr>
        <w:ind w:right="-99"/>
        <w:rPr>
          <w:b/>
        </w:rPr>
      </w:pPr>
      <w:r>
        <w:br/>
      </w:r>
      <w:r>
        <w:rPr>
          <w:b/>
        </w:rPr>
        <w:t xml:space="preserve">If no identified source of stage 1 information, justify: </w:t>
      </w:r>
    </w:p>
    <w:p w:rsidR="00095738" w:rsidRDefault="00CF0B36">
      <w:pPr>
        <w:ind w:right="-99"/>
      </w:pPr>
      <w:r>
        <w:t>Go to §3.</w:t>
      </w:r>
    </w:p>
    <w:p w:rsidR="00095738" w:rsidRDefault="00CF0B36">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Corresponding stage 2 work item (if any)</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Else, corresponding stage 1 work item</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095738">
        <w:tc>
          <w:tcPr>
            <w:tcW w:w="9606" w:type="dxa"/>
            <w:gridSpan w:val="3"/>
            <w:shd w:val="clear" w:color="auto" w:fill="E0E0E0"/>
          </w:tcPr>
          <w:p w:rsidR="00095738" w:rsidRDefault="00CF0B36">
            <w:pPr>
              <w:pStyle w:val="TAH"/>
              <w:ind w:right="-99"/>
              <w:jc w:val="left"/>
            </w:pPr>
            <w:r>
              <w:lastRenderedPageBreak/>
              <w:t>Other justification</w:t>
            </w:r>
          </w:p>
        </w:tc>
      </w:tr>
      <w:tr w:rsidR="00095738">
        <w:tc>
          <w:tcPr>
            <w:tcW w:w="3227" w:type="dxa"/>
            <w:shd w:val="clear" w:color="auto" w:fill="E0E0E0"/>
          </w:tcPr>
          <w:p w:rsidR="00095738" w:rsidRDefault="00CF0B36">
            <w:pPr>
              <w:pStyle w:val="TAH"/>
              <w:ind w:right="-99"/>
              <w:jc w:val="left"/>
            </w:pPr>
            <w:r>
              <w:t>TS or CR(s) or external document</w:t>
            </w:r>
          </w:p>
        </w:tc>
        <w:tc>
          <w:tcPr>
            <w:tcW w:w="1843" w:type="dxa"/>
            <w:shd w:val="clear" w:color="auto" w:fill="E0E0E0"/>
          </w:tcPr>
          <w:p w:rsidR="00095738" w:rsidRDefault="00CF0B36">
            <w:pPr>
              <w:pStyle w:val="TAH"/>
              <w:ind w:right="-99"/>
              <w:jc w:val="left"/>
            </w:pPr>
            <w:r>
              <w:t>Clause</w:t>
            </w:r>
          </w:p>
        </w:tc>
        <w:tc>
          <w:tcPr>
            <w:tcW w:w="4536" w:type="dxa"/>
            <w:shd w:val="clear" w:color="auto" w:fill="E0E0E0"/>
          </w:tcPr>
          <w:p w:rsidR="00095738" w:rsidRDefault="00CF0B36">
            <w:pPr>
              <w:pStyle w:val="TAH"/>
              <w:ind w:right="-99"/>
              <w:jc w:val="left"/>
            </w:pPr>
            <w:r>
              <w:t>Remarks</w:t>
            </w:r>
          </w:p>
        </w:tc>
      </w:tr>
      <w:tr w:rsidR="00095738">
        <w:tc>
          <w:tcPr>
            <w:tcW w:w="3227" w:type="dxa"/>
          </w:tcPr>
          <w:p w:rsidR="00095738" w:rsidRDefault="00095738">
            <w:pPr>
              <w:pStyle w:val="TAL"/>
            </w:pPr>
          </w:p>
        </w:tc>
        <w:tc>
          <w:tcPr>
            <w:tcW w:w="1843" w:type="dxa"/>
          </w:tcPr>
          <w:p w:rsidR="00095738" w:rsidRDefault="00095738">
            <w:pPr>
              <w:pStyle w:val="TAL"/>
            </w:pPr>
          </w:p>
        </w:tc>
        <w:tc>
          <w:tcPr>
            <w:tcW w:w="4536" w:type="dxa"/>
          </w:tcPr>
          <w:p w:rsidR="00095738" w:rsidRDefault="00095738">
            <w:pPr>
              <w:pStyle w:val="TAL"/>
            </w:pPr>
          </w:p>
        </w:tc>
      </w:tr>
    </w:tbl>
    <w:p w:rsidR="00095738" w:rsidRDefault="00CF0B36">
      <w:pPr>
        <w:ind w:right="-99"/>
        <w:rPr>
          <w:b/>
        </w:rPr>
      </w:pPr>
      <w:r>
        <w:br/>
      </w:r>
      <w:r>
        <w:rPr>
          <w:b/>
        </w:rPr>
        <w:t xml:space="preserve">If no identified source of stage 2 information, justify: </w:t>
      </w:r>
    </w:p>
    <w:p w:rsidR="00095738" w:rsidRDefault="00CF0B36">
      <w:pPr>
        <w:ind w:right="-99"/>
      </w:pPr>
      <w:r>
        <w:t>Go to §3.</w:t>
      </w:r>
    </w:p>
    <w:p w:rsidR="00095738" w:rsidRDefault="00CF0B3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Related Work Item(s)</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ind w:right="-99"/>
      </w:pPr>
      <w:r>
        <w:t>Go to §3.</w:t>
      </w:r>
    </w:p>
    <w:p w:rsidR="00095738" w:rsidRDefault="00CF0B36">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095738">
        <w:tc>
          <w:tcPr>
            <w:tcW w:w="9606" w:type="dxa"/>
            <w:gridSpan w:val="4"/>
            <w:shd w:val="clear" w:color="auto" w:fill="E0E0E0"/>
          </w:tcPr>
          <w:p w:rsidR="00095738" w:rsidRDefault="00CF0B36">
            <w:pPr>
              <w:pStyle w:val="TAH"/>
              <w:ind w:right="-99"/>
              <w:jc w:val="left"/>
            </w:pPr>
            <w:r>
              <w:t>Related Work Item(s)</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1984" w:type="dxa"/>
            <w:shd w:val="clear" w:color="auto" w:fill="E0E0E0"/>
          </w:tcPr>
          <w:p w:rsidR="00095738" w:rsidRDefault="00CF0B36">
            <w:pPr>
              <w:pStyle w:val="TAH"/>
              <w:ind w:right="-99"/>
              <w:jc w:val="left"/>
            </w:pPr>
            <w:r>
              <w:t>Nature of relationship</w:t>
            </w:r>
          </w:p>
        </w:tc>
        <w:tc>
          <w:tcPr>
            <w:tcW w:w="2552" w:type="dxa"/>
            <w:shd w:val="clear" w:color="auto" w:fill="E0E0E0"/>
          </w:tcPr>
          <w:p w:rsidR="00095738" w:rsidRDefault="00CF0B36">
            <w:pPr>
              <w:pStyle w:val="TAH"/>
              <w:ind w:right="-99"/>
              <w:jc w:val="left"/>
            </w:pPr>
            <w:r>
              <w:t>TS / TR</w:t>
            </w:r>
          </w:p>
        </w:tc>
      </w:tr>
      <w:tr w:rsidR="00095738">
        <w:tc>
          <w:tcPr>
            <w:tcW w:w="1101" w:type="dxa"/>
          </w:tcPr>
          <w:p w:rsidR="00095738" w:rsidRDefault="00095738">
            <w:pPr>
              <w:pStyle w:val="TAL"/>
            </w:pPr>
          </w:p>
        </w:tc>
        <w:tc>
          <w:tcPr>
            <w:tcW w:w="3969" w:type="dxa"/>
          </w:tcPr>
          <w:p w:rsidR="00095738" w:rsidRDefault="00095738">
            <w:pPr>
              <w:pStyle w:val="TAL"/>
            </w:pPr>
          </w:p>
        </w:tc>
        <w:tc>
          <w:tcPr>
            <w:tcW w:w="1984" w:type="dxa"/>
          </w:tcPr>
          <w:p w:rsidR="00095738" w:rsidRDefault="00095738">
            <w:pPr>
              <w:pStyle w:val="TAL"/>
            </w:pPr>
          </w:p>
        </w:tc>
        <w:tc>
          <w:tcPr>
            <w:tcW w:w="2552" w:type="dxa"/>
          </w:tcPr>
          <w:p w:rsidR="00095738" w:rsidRDefault="00095738">
            <w:pPr>
              <w:pStyle w:val="TAL"/>
            </w:pPr>
          </w:p>
        </w:tc>
      </w:tr>
    </w:tbl>
    <w:p w:rsidR="00095738" w:rsidRDefault="00095738">
      <w:pPr>
        <w:ind w:right="-99"/>
        <w:rPr>
          <w:b/>
        </w:rPr>
      </w:pPr>
    </w:p>
    <w:p w:rsidR="00095738" w:rsidRDefault="00CF0B36">
      <w:pPr>
        <w:ind w:right="-99"/>
      </w:pPr>
      <w:r>
        <w:t>Go to §3.</w:t>
      </w:r>
    </w:p>
    <w:p w:rsidR="00095738" w:rsidRDefault="00CF0B36">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95738">
        <w:tc>
          <w:tcPr>
            <w:tcW w:w="9606" w:type="dxa"/>
            <w:gridSpan w:val="3"/>
            <w:shd w:val="clear" w:color="auto" w:fill="E0E0E0"/>
          </w:tcPr>
          <w:p w:rsidR="00095738" w:rsidRDefault="00CF0B36">
            <w:pPr>
              <w:pStyle w:val="TAH"/>
              <w:ind w:right="-99"/>
              <w:jc w:val="left"/>
            </w:pPr>
            <w:r>
              <w:t>Parent Building Block</w:t>
            </w:r>
          </w:p>
        </w:tc>
      </w:tr>
      <w:tr w:rsidR="00095738">
        <w:tc>
          <w:tcPr>
            <w:tcW w:w="1101" w:type="dxa"/>
            <w:shd w:val="clear" w:color="auto" w:fill="E0E0E0"/>
          </w:tcPr>
          <w:p w:rsidR="00095738" w:rsidRDefault="00CF0B36">
            <w:pPr>
              <w:pStyle w:val="TAH"/>
              <w:ind w:right="-99"/>
              <w:jc w:val="left"/>
            </w:pPr>
            <w:r>
              <w:t>Unique ID</w:t>
            </w:r>
          </w:p>
        </w:tc>
        <w:tc>
          <w:tcPr>
            <w:tcW w:w="3969" w:type="dxa"/>
            <w:shd w:val="clear" w:color="auto" w:fill="E0E0E0"/>
          </w:tcPr>
          <w:p w:rsidR="00095738" w:rsidRDefault="00CF0B36">
            <w:pPr>
              <w:pStyle w:val="TAH"/>
              <w:ind w:right="-99"/>
              <w:jc w:val="left"/>
            </w:pPr>
            <w:r>
              <w:t>Title</w:t>
            </w:r>
          </w:p>
        </w:tc>
        <w:tc>
          <w:tcPr>
            <w:tcW w:w="4536" w:type="dxa"/>
            <w:shd w:val="clear" w:color="auto" w:fill="E0E0E0"/>
          </w:tcPr>
          <w:p w:rsidR="00095738" w:rsidRDefault="00CF0B36">
            <w:pPr>
              <w:pStyle w:val="TAH"/>
              <w:ind w:right="-99"/>
              <w:jc w:val="left"/>
            </w:pPr>
            <w:r>
              <w:t>TS</w:t>
            </w:r>
          </w:p>
        </w:tc>
      </w:tr>
      <w:tr w:rsidR="00095738">
        <w:tc>
          <w:tcPr>
            <w:tcW w:w="1101" w:type="dxa"/>
          </w:tcPr>
          <w:p w:rsidR="00095738" w:rsidRDefault="00095738">
            <w:pPr>
              <w:pStyle w:val="TAL"/>
            </w:pPr>
          </w:p>
        </w:tc>
        <w:tc>
          <w:tcPr>
            <w:tcW w:w="3969" w:type="dxa"/>
          </w:tcPr>
          <w:p w:rsidR="00095738" w:rsidRDefault="00095738">
            <w:pPr>
              <w:pStyle w:val="TAL"/>
            </w:pPr>
          </w:p>
        </w:tc>
        <w:tc>
          <w:tcPr>
            <w:tcW w:w="4536" w:type="dxa"/>
          </w:tcPr>
          <w:p w:rsidR="00095738" w:rsidRDefault="00095738">
            <w:pPr>
              <w:pStyle w:val="TAL"/>
            </w:pPr>
          </w:p>
        </w:tc>
      </w:tr>
    </w:tbl>
    <w:p w:rsidR="00095738" w:rsidRDefault="00095738">
      <w:pPr>
        <w:ind w:right="-99"/>
        <w:rPr>
          <w:b/>
        </w:rPr>
      </w:pPr>
    </w:p>
    <w:p w:rsidR="00095738" w:rsidRDefault="00CF0B36">
      <w:pPr>
        <w:pStyle w:val="Heading2"/>
      </w:pPr>
      <w:r>
        <w:t>3</w:t>
      </w:r>
      <w:r>
        <w:tab/>
        <w:t>Justification</w:t>
      </w:r>
    </w:p>
    <w:p w:rsidR="00095738" w:rsidRDefault="00CF0B36">
      <w:pPr>
        <w:ind w:right="-99"/>
        <w:rPr>
          <w:bCs/>
        </w:rPr>
      </w:pPr>
      <w:r>
        <w:t xml:space="preserve">As part of Rel-14 </w:t>
      </w:r>
      <w:proofErr w:type="spellStart"/>
      <w:r>
        <w:t>FS_CIoT_Ext</w:t>
      </w:r>
      <w:proofErr w:type="spellEnd"/>
      <w:r>
        <w:t xml:space="preserve"> study item, SA2 has completed the study on several key issues for extended architecture support for Cellular Internet of Things and conclusions agreed are captured in TR 23.730. It is required to provide the normative specifications based on the conclusion from study phase as documented in TR 23.730.</w:t>
      </w:r>
    </w:p>
    <w:p w:rsidR="00095738" w:rsidRDefault="00CF0B36">
      <w:pPr>
        <w:pStyle w:val="Heading2"/>
      </w:pPr>
      <w:r>
        <w:t>4</w:t>
      </w:r>
      <w:r>
        <w:tab/>
        <w:t>Objective</w:t>
      </w:r>
    </w:p>
    <w:p w:rsidR="00095738" w:rsidRDefault="00CF0B36">
      <w:pPr>
        <w:ind w:right="-99"/>
      </w:pPr>
      <w:r>
        <w:t>The objectiv</w:t>
      </w:r>
      <w:r w:rsidRPr="008E146C">
        <w:t>e of this work item is to provide normative specification based on the conclusion from the study phase as documented in TR 23.730, clause 8. In radio related matters that are included in the scope of the work, SA2 will work together with the responsible RAN groups.</w:t>
      </w:r>
      <w:r>
        <w:t xml:space="preserve"> </w:t>
      </w:r>
    </w:p>
    <w:p w:rsidR="00095738" w:rsidRDefault="00CF0B36">
      <w:pPr>
        <w:ind w:right="-99"/>
      </w:pPr>
      <w:proofErr w:type="spellStart"/>
      <w:r>
        <w:t>CIoT_Ext</w:t>
      </w:r>
      <w:proofErr w:type="spellEnd"/>
      <w:r>
        <w:t xml:space="preserve"> normative work includes the following</w:t>
      </w:r>
      <w:r>
        <w:rPr>
          <w:bCs/>
        </w:rPr>
        <w:t>:</w:t>
      </w:r>
    </w:p>
    <w:p w:rsidR="00095738" w:rsidRDefault="00CF0B36">
      <w:pPr>
        <w:pStyle w:val="ListParagraph"/>
        <w:numPr>
          <w:ilvl w:val="0"/>
          <w:numId w:val="11"/>
        </w:numPr>
        <w:ind w:right="-99"/>
      </w:pPr>
      <w:r>
        <w:t>Support for authorization of use of Coverage Enhancement functionality.</w:t>
      </w:r>
    </w:p>
    <w:p w:rsidR="00095738" w:rsidRDefault="00CF0B36">
      <w:pPr>
        <w:pStyle w:val="ListParagraph"/>
        <w:numPr>
          <w:ilvl w:val="0"/>
          <w:numId w:val="11"/>
        </w:numPr>
        <w:ind w:right="-99"/>
      </w:pPr>
      <w:r>
        <w:t xml:space="preserve">Support for reliable communication service between UE and SCEF. </w:t>
      </w:r>
    </w:p>
    <w:p w:rsidR="00095738" w:rsidRDefault="00CF0B36">
      <w:pPr>
        <w:pStyle w:val="ListParagraph"/>
        <w:numPr>
          <w:ilvl w:val="0"/>
          <w:numId w:val="11"/>
        </w:numPr>
        <w:ind w:right="-99"/>
      </w:pPr>
      <w:r>
        <w:t>Inter-RAT idle mode mobility support for NB-IOT.</w:t>
      </w:r>
    </w:p>
    <w:p w:rsidR="00095738" w:rsidRDefault="00CF0B36">
      <w:pPr>
        <w:pStyle w:val="ListParagraph"/>
        <w:numPr>
          <w:ilvl w:val="0"/>
          <w:numId w:val="11"/>
        </w:numPr>
        <w:ind w:right="-99"/>
      </w:pPr>
      <w:r>
        <w:t xml:space="preserve">Support for CN overload protection for UE supporting control plane EPS </w:t>
      </w:r>
      <w:proofErr w:type="spellStart"/>
      <w:r>
        <w:t>CIoT</w:t>
      </w:r>
      <w:proofErr w:type="spellEnd"/>
      <w:r>
        <w:t xml:space="preserve"> optimizations.</w:t>
      </w:r>
    </w:p>
    <w:p w:rsidR="00095738" w:rsidRDefault="00CF0B36">
      <w:pPr>
        <w:pStyle w:val="Heading2"/>
        <w:spacing w:before="0" w:after="0"/>
      </w:pPr>
      <w:r>
        <w:t>5</w:t>
      </w:r>
      <w:r>
        <w:tab/>
        <w:t>Service Aspects</w:t>
      </w:r>
    </w:p>
    <w:p w:rsidR="00095738" w:rsidRDefault="00CF0B36">
      <w:pPr>
        <w:spacing w:after="0"/>
      </w:pPr>
      <w:r>
        <w:t>Services aspects will be considered.</w:t>
      </w:r>
    </w:p>
    <w:p w:rsidR="00095738" w:rsidRDefault="00095738">
      <w:pPr>
        <w:spacing w:after="0"/>
      </w:pPr>
    </w:p>
    <w:p w:rsidR="00095738" w:rsidRDefault="00CF0B36">
      <w:pPr>
        <w:pStyle w:val="Heading2"/>
        <w:spacing w:before="0" w:after="0"/>
      </w:pPr>
      <w:r>
        <w:t>6</w:t>
      </w:r>
      <w:r>
        <w:tab/>
        <w:t>MMI-Aspects</w:t>
      </w:r>
    </w:p>
    <w:p w:rsidR="00095738" w:rsidRDefault="00CF0B36">
      <w:r>
        <w:t>None.</w:t>
      </w:r>
    </w:p>
    <w:p w:rsidR="00095738" w:rsidRDefault="00095738">
      <w:pPr>
        <w:spacing w:after="0"/>
      </w:pPr>
    </w:p>
    <w:p w:rsidR="00095738" w:rsidRDefault="00CF0B36">
      <w:pPr>
        <w:pStyle w:val="Heading2"/>
        <w:spacing w:before="0" w:after="0"/>
      </w:pPr>
      <w:r>
        <w:t>7</w:t>
      </w:r>
      <w:r>
        <w:tab/>
        <w:t>Charging Aspects</w:t>
      </w:r>
    </w:p>
    <w:p w:rsidR="00095738" w:rsidRDefault="00CF0B36">
      <w:pPr>
        <w:spacing w:after="0"/>
      </w:pPr>
      <w:r>
        <w:t>Any necessary normative charging aspects will be undertaken by SA5 with support from SA2.</w:t>
      </w:r>
    </w:p>
    <w:p w:rsidR="00095738" w:rsidRDefault="00095738">
      <w:pPr>
        <w:spacing w:after="0"/>
      </w:pPr>
    </w:p>
    <w:p w:rsidR="00095738" w:rsidRDefault="00CF0B36">
      <w:pPr>
        <w:pStyle w:val="Heading2"/>
        <w:spacing w:before="0" w:after="0"/>
      </w:pPr>
      <w:r>
        <w:lastRenderedPageBreak/>
        <w:t>8</w:t>
      </w:r>
      <w:r>
        <w:tab/>
        <w:t>Security Aspects</w:t>
      </w:r>
    </w:p>
    <w:p w:rsidR="00095738" w:rsidRDefault="00CF0B36">
      <w:pPr>
        <w:ind w:right="-99"/>
      </w:pPr>
      <w:r>
        <w:t>Any necessary normative charging aspects will be undertaken by SA3 with support from SA2.</w:t>
      </w:r>
    </w:p>
    <w:p w:rsidR="00095738" w:rsidRDefault="00095738"/>
    <w:p w:rsidR="00095738" w:rsidRDefault="00CF0B3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095738">
        <w:trPr>
          <w:jc w:val="center"/>
        </w:trPr>
        <w:tc>
          <w:tcPr>
            <w:tcW w:w="0" w:type="auto"/>
            <w:tcBorders>
              <w:bottom w:val="single" w:sz="12" w:space="0" w:color="auto"/>
              <w:right w:val="single" w:sz="12" w:space="0" w:color="auto"/>
            </w:tcBorders>
            <w:shd w:val="clear" w:color="auto" w:fill="E0E0E0"/>
          </w:tcPr>
          <w:p w:rsidR="00095738" w:rsidRDefault="00CF0B36">
            <w:pPr>
              <w:pStyle w:val="TAL"/>
              <w:keepNext w:val="0"/>
              <w:ind w:right="-99"/>
              <w:rPr>
                <w:b/>
              </w:rPr>
            </w:pPr>
            <w:r>
              <w:rPr>
                <w:b/>
              </w:rPr>
              <w:t>Affects:</w:t>
            </w:r>
          </w:p>
        </w:tc>
        <w:tc>
          <w:tcPr>
            <w:tcW w:w="0" w:type="auto"/>
            <w:tcBorders>
              <w:left w:val="nil"/>
              <w:bottom w:val="single" w:sz="12" w:space="0" w:color="auto"/>
            </w:tcBorders>
            <w:shd w:val="clear" w:color="auto" w:fill="E0E0E0"/>
          </w:tcPr>
          <w:p w:rsidR="00095738" w:rsidRDefault="00CF0B36">
            <w:pPr>
              <w:pStyle w:val="TAH"/>
            </w:pPr>
            <w:r>
              <w:t>UICC apps</w:t>
            </w:r>
          </w:p>
        </w:tc>
        <w:tc>
          <w:tcPr>
            <w:tcW w:w="0" w:type="auto"/>
            <w:tcBorders>
              <w:bottom w:val="single" w:sz="12" w:space="0" w:color="auto"/>
            </w:tcBorders>
            <w:shd w:val="clear" w:color="auto" w:fill="E0E0E0"/>
          </w:tcPr>
          <w:p w:rsidR="00095738" w:rsidRDefault="00CF0B36">
            <w:pPr>
              <w:pStyle w:val="TAH"/>
            </w:pPr>
            <w:r>
              <w:t>ME</w:t>
            </w:r>
          </w:p>
        </w:tc>
        <w:tc>
          <w:tcPr>
            <w:tcW w:w="0" w:type="auto"/>
            <w:tcBorders>
              <w:bottom w:val="single" w:sz="12" w:space="0" w:color="auto"/>
            </w:tcBorders>
            <w:shd w:val="clear" w:color="auto" w:fill="E0E0E0"/>
          </w:tcPr>
          <w:p w:rsidR="00095738" w:rsidRDefault="00CF0B36">
            <w:pPr>
              <w:pStyle w:val="TAH"/>
            </w:pPr>
            <w:r>
              <w:t>AN</w:t>
            </w:r>
          </w:p>
        </w:tc>
        <w:tc>
          <w:tcPr>
            <w:tcW w:w="0" w:type="auto"/>
            <w:tcBorders>
              <w:bottom w:val="single" w:sz="12" w:space="0" w:color="auto"/>
            </w:tcBorders>
            <w:shd w:val="clear" w:color="auto" w:fill="E0E0E0"/>
          </w:tcPr>
          <w:p w:rsidR="00095738" w:rsidRDefault="00CF0B36">
            <w:pPr>
              <w:pStyle w:val="TAH"/>
            </w:pPr>
            <w:r>
              <w:t>CN</w:t>
            </w:r>
          </w:p>
        </w:tc>
        <w:tc>
          <w:tcPr>
            <w:tcW w:w="0" w:type="auto"/>
            <w:tcBorders>
              <w:bottom w:val="single" w:sz="12" w:space="0" w:color="auto"/>
            </w:tcBorders>
            <w:shd w:val="clear" w:color="auto" w:fill="E0E0E0"/>
          </w:tcPr>
          <w:p w:rsidR="00095738" w:rsidRDefault="00CF0B36">
            <w:pPr>
              <w:pStyle w:val="TAH"/>
            </w:pPr>
            <w:r>
              <w:t>Others</w:t>
            </w:r>
          </w:p>
        </w:tc>
      </w:tr>
      <w:tr w:rsidR="00095738">
        <w:trPr>
          <w:jc w:val="center"/>
        </w:trPr>
        <w:tc>
          <w:tcPr>
            <w:tcW w:w="0" w:type="auto"/>
            <w:tcBorders>
              <w:top w:val="nil"/>
              <w:right w:val="single" w:sz="12" w:space="0" w:color="auto"/>
            </w:tcBorders>
          </w:tcPr>
          <w:p w:rsidR="00095738" w:rsidRDefault="00CF0B36">
            <w:pPr>
              <w:pStyle w:val="TAL"/>
              <w:keepNext w:val="0"/>
              <w:ind w:right="-99"/>
              <w:rPr>
                <w:b/>
              </w:rPr>
            </w:pPr>
            <w:r>
              <w:rPr>
                <w:b/>
              </w:rPr>
              <w:t>Yes</w:t>
            </w:r>
          </w:p>
        </w:tc>
        <w:tc>
          <w:tcPr>
            <w:tcW w:w="0" w:type="auto"/>
            <w:tcBorders>
              <w:top w:val="nil"/>
              <w:left w:val="nil"/>
            </w:tcBorders>
          </w:tcPr>
          <w:p w:rsidR="00095738" w:rsidRDefault="00095738">
            <w:pPr>
              <w:pStyle w:val="TAC"/>
            </w:pPr>
          </w:p>
        </w:tc>
        <w:tc>
          <w:tcPr>
            <w:tcW w:w="0" w:type="auto"/>
            <w:tcBorders>
              <w:top w:val="nil"/>
            </w:tcBorders>
          </w:tcPr>
          <w:p w:rsidR="00095738" w:rsidRDefault="00CF0B36">
            <w:pPr>
              <w:pStyle w:val="TAC"/>
            </w:pPr>
            <w:r>
              <w:t>X</w:t>
            </w:r>
          </w:p>
        </w:tc>
        <w:tc>
          <w:tcPr>
            <w:tcW w:w="0" w:type="auto"/>
            <w:tcBorders>
              <w:top w:val="nil"/>
            </w:tcBorders>
          </w:tcPr>
          <w:p w:rsidR="00095738" w:rsidRDefault="00CF0B36">
            <w:pPr>
              <w:pStyle w:val="TAC"/>
            </w:pPr>
            <w:r>
              <w:t>X</w:t>
            </w:r>
          </w:p>
        </w:tc>
        <w:tc>
          <w:tcPr>
            <w:tcW w:w="0" w:type="auto"/>
            <w:tcBorders>
              <w:top w:val="nil"/>
            </w:tcBorders>
          </w:tcPr>
          <w:p w:rsidR="00095738" w:rsidRDefault="00CF0B36">
            <w:pPr>
              <w:pStyle w:val="TAC"/>
            </w:pPr>
            <w:r>
              <w:t>X</w:t>
            </w:r>
          </w:p>
        </w:tc>
        <w:tc>
          <w:tcPr>
            <w:tcW w:w="0" w:type="auto"/>
            <w:tcBorders>
              <w:top w:val="nil"/>
            </w:tcBorders>
          </w:tcPr>
          <w:p w:rsidR="00095738" w:rsidRDefault="00095738">
            <w:pPr>
              <w:pStyle w:val="TAC"/>
            </w:pPr>
          </w:p>
        </w:tc>
      </w:tr>
      <w:tr w:rsidR="00095738">
        <w:trPr>
          <w:jc w:val="center"/>
        </w:trPr>
        <w:tc>
          <w:tcPr>
            <w:tcW w:w="0" w:type="auto"/>
            <w:tcBorders>
              <w:right w:val="single" w:sz="12" w:space="0" w:color="auto"/>
            </w:tcBorders>
          </w:tcPr>
          <w:p w:rsidR="00095738" w:rsidRDefault="00CF0B36">
            <w:pPr>
              <w:pStyle w:val="TAL"/>
              <w:keepNext w:val="0"/>
              <w:ind w:right="-99"/>
              <w:rPr>
                <w:b/>
              </w:rPr>
            </w:pPr>
            <w:r>
              <w:rPr>
                <w:b/>
              </w:rPr>
              <w:t>No</w:t>
            </w:r>
          </w:p>
        </w:tc>
        <w:tc>
          <w:tcPr>
            <w:tcW w:w="0" w:type="auto"/>
            <w:tcBorders>
              <w:left w:val="nil"/>
            </w:tcBorders>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r>
      <w:tr w:rsidR="00095738">
        <w:trPr>
          <w:jc w:val="center"/>
        </w:trPr>
        <w:tc>
          <w:tcPr>
            <w:tcW w:w="0" w:type="auto"/>
            <w:tcBorders>
              <w:right w:val="single" w:sz="12" w:space="0" w:color="auto"/>
            </w:tcBorders>
          </w:tcPr>
          <w:p w:rsidR="00095738" w:rsidRDefault="00CF0B36">
            <w:pPr>
              <w:pStyle w:val="TAL"/>
              <w:keepNext w:val="0"/>
              <w:ind w:right="-99"/>
              <w:rPr>
                <w:b/>
              </w:rPr>
            </w:pPr>
            <w:r>
              <w:rPr>
                <w:b/>
              </w:rPr>
              <w:t>Don't know</w:t>
            </w:r>
          </w:p>
        </w:tc>
        <w:tc>
          <w:tcPr>
            <w:tcW w:w="0" w:type="auto"/>
            <w:tcBorders>
              <w:left w:val="nil"/>
            </w:tcBorders>
          </w:tcPr>
          <w:p w:rsidR="00095738" w:rsidRDefault="00CF0B36">
            <w:pPr>
              <w:pStyle w:val="TAC"/>
            </w:pPr>
            <w:r>
              <w:t>X</w:t>
            </w: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095738">
            <w:pPr>
              <w:pStyle w:val="TAC"/>
            </w:pPr>
          </w:p>
        </w:tc>
        <w:tc>
          <w:tcPr>
            <w:tcW w:w="0" w:type="auto"/>
          </w:tcPr>
          <w:p w:rsidR="00095738" w:rsidRDefault="00CF0B36">
            <w:pPr>
              <w:pStyle w:val="TAC"/>
            </w:pPr>
            <w:r>
              <w:t>X</w:t>
            </w:r>
          </w:p>
        </w:tc>
      </w:tr>
    </w:tbl>
    <w:p w:rsidR="00095738" w:rsidRDefault="00095738">
      <w:pPr>
        <w:ind w:right="-99"/>
        <w:rPr>
          <w:b/>
        </w:rPr>
      </w:pPr>
    </w:p>
    <w:p w:rsidR="00095738" w:rsidRDefault="00CF0B36">
      <w:pPr>
        <w:pStyle w:val="Heading2"/>
      </w:pPr>
      <w:r>
        <w:t>10</w:t>
      </w:r>
      <w:r>
        <w:tab/>
        <w:t>Expected Output and Time scale</w:t>
      </w:r>
    </w:p>
    <w:tbl>
      <w:tblPr>
        <w:tblW w:w="9694" w:type="dxa"/>
        <w:jc w:val="center"/>
        <w:tblLayout w:type="fixed"/>
        <w:tblCellMar>
          <w:left w:w="28" w:type="dxa"/>
          <w:right w:w="28" w:type="dxa"/>
        </w:tblCellMar>
        <w:tblLook w:val="0000"/>
      </w:tblPr>
      <w:tblGrid>
        <w:gridCol w:w="577"/>
        <w:gridCol w:w="4278"/>
        <w:gridCol w:w="630"/>
        <w:gridCol w:w="630"/>
        <w:gridCol w:w="1620"/>
        <w:gridCol w:w="1350"/>
        <w:gridCol w:w="609"/>
      </w:tblGrid>
      <w:tr w:rsidR="00095738">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095738" w:rsidRDefault="00CF0B36">
            <w:pPr>
              <w:pStyle w:val="TAH"/>
              <w:ind w:right="-99"/>
              <w:rPr>
                <w:sz w:val="16"/>
                <w:szCs w:val="16"/>
              </w:rPr>
            </w:pPr>
            <w:r>
              <w:rPr>
                <w:sz w:val="16"/>
                <w:szCs w:val="16"/>
              </w:rPr>
              <w:t xml:space="preserve">New specifications  </w:t>
            </w:r>
            <w:r>
              <w:rPr>
                <w:b w:val="0"/>
                <w:sz w:val="16"/>
                <w:szCs w:val="16"/>
              </w:rPr>
              <w:t>[If Study Item, one TR is anticipated]</w:t>
            </w: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CF0B36">
            <w:pPr>
              <w:pStyle w:val="TAL"/>
              <w:ind w:right="-99"/>
              <w:rPr>
                <w:sz w:val="16"/>
                <w:szCs w:val="16"/>
              </w:rPr>
            </w:pPr>
            <w:r>
              <w:rPr>
                <w:sz w:val="16"/>
                <w:szCs w:val="16"/>
              </w:rPr>
              <w:t>Comments</w:t>
            </w: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095738" w:rsidRDefault="00095738">
            <w:pPr>
              <w:pStyle w:val="TAL"/>
              <w:ind w:right="-99"/>
              <w:rPr>
                <w:sz w:val="16"/>
                <w:szCs w:val="16"/>
              </w:rPr>
            </w:pP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577"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bl>
    <w:p w:rsidR="00095738" w:rsidRDefault="00095738"/>
    <w:tbl>
      <w:tblPr>
        <w:tblW w:w="0" w:type="auto"/>
        <w:jc w:val="center"/>
        <w:tblCellMar>
          <w:left w:w="28" w:type="dxa"/>
          <w:right w:w="28" w:type="dxa"/>
        </w:tblCellMar>
        <w:tblLook w:val="0000"/>
      </w:tblPr>
      <w:tblGrid>
        <w:gridCol w:w="616"/>
        <w:gridCol w:w="189"/>
        <w:gridCol w:w="2084"/>
        <w:gridCol w:w="1479"/>
        <w:gridCol w:w="731"/>
      </w:tblGrid>
      <w:tr w:rsidR="00095738">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095738" w:rsidRDefault="00CF0B36">
            <w:pPr>
              <w:pStyle w:val="TAH"/>
              <w:ind w:right="-99"/>
              <w:rPr>
                <w:sz w:val="16"/>
                <w:szCs w:val="16"/>
              </w:rPr>
            </w:pPr>
            <w:r>
              <w:rPr>
                <w:sz w:val="16"/>
                <w:szCs w:val="16"/>
              </w:rPr>
              <w:t xml:space="preserve">Affected existing specifications  </w:t>
            </w:r>
            <w:r>
              <w:rPr>
                <w:b w:val="0"/>
                <w:sz w:val="16"/>
                <w:szCs w:val="16"/>
              </w:rPr>
              <w:t>[None in the case of Study Items]</w:t>
            </w: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95738" w:rsidRDefault="00CF0B36">
            <w:pPr>
              <w:pStyle w:val="TAL"/>
              <w:ind w:right="-99"/>
              <w:rPr>
                <w:sz w:val="16"/>
                <w:szCs w:val="16"/>
              </w:rPr>
            </w:pPr>
            <w:r>
              <w:rPr>
                <w:sz w:val="16"/>
                <w:szCs w:val="16"/>
              </w:rPr>
              <w:t>Comments</w:t>
            </w: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095738" w:rsidRDefault="00CF0B36">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r w:rsidR="00095738">
        <w:trPr>
          <w:cantSplit/>
          <w:jc w:val="center"/>
        </w:trPr>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5738" w:rsidRDefault="00095738">
            <w:pPr>
              <w:pStyle w:val="TAL"/>
              <w:rPr>
                <w:sz w:val="16"/>
                <w:szCs w:val="16"/>
              </w:rPr>
            </w:pPr>
          </w:p>
        </w:tc>
      </w:tr>
    </w:tbl>
    <w:p w:rsidR="00095738" w:rsidRDefault="00095738">
      <w:pPr>
        <w:ind w:right="-99"/>
      </w:pPr>
    </w:p>
    <w:p w:rsidR="00095738" w:rsidRDefault="00CF0B36">
      <w:pPr>
        <w:pStyle w:val="Heading2"/>
        <w:spacing w:before="0" w:after="0"/>
      </w:pPr>
      <w:r>
        <w:t>11</w:t>
      </w:r>
      <w:r>
        <w:tab/>
        <w:t xml:space="preserve">Work item </w:t>
      </w:r>
      <w:proofErr w:type="spellStart"/>
      <w:r>
        <w:t>rapporteur</w:t>
      </w:r>
      <w:proofErr w:type="spellEnd"/>
      <w:r>
        <w:t>(s)</w:t>
      </w:r>
    </w:p>
    <w:p w:rsidR="00095738" w:rsidRDefault="00CF0B36">
      <w:pPr>
        <w:spacing w:after="0"/>
        <w:ind w:left="1134" w:right="-99"/>
        <w:rPr>
          <w:lang w:val="fr-FR"/>
        </w:rPr>
      </w:pPr>
      <w:r>
        <w:rPr>
          <w:lang w:val="fr-FR"/>
        </w:rPr>
        <w:t>SA2 : Intel : Puneet Jain, puneet.jain@intel.com</w:t>
      </w:r>
    </w:p>
    <w:p w:rsidR="00095738" w:rsidRDefault="00095738">
      <w:pPr>
        <w:spacing w:after="0"/>
        <w:ind w:left="1134" w:right="-99"/>
        <w:rPr>
          <w:lang w:val="fr-FR"/>
        </w:rPr>
      </w:pPr>
    </w:p>
    <w:p w:rsidR="00095738" w:rsidRDefault="00095738">
      <w:pPr>
        <w:spacing w:after="0"/>
        <w:ind w:left="1134" w:right="-99"/>
        <w:rPr>
          <w:lang w:val="fr-FR"/>
        </w:rPr>
      </w:pPr>
    </w:p>
    <w:p w:rsidR="00095738" w:rsidRDefault="00095738">
      <w:pPr>
        <w:spacing w:after="0"/>
        <w:ind w:left="1134" w:right="-99"/>
        <w:rPr>
          <w:lang w:val="fr-FR"/>
        </w:rPr>
      </w:pPr>
    </w:p>
    <w:p w:rsidR="00095738" w:rsidRDefault="00CF0B36">
      <w:pPr>
        <w:pStyle w:val="Heading2"/>
        <w:spacing w:before="0" w:after="0"/>
      </w:pPr>
      <w:r>
        <w:t>12</w:t>
      </w:r>
      <w:r>
        <w:tab/>
        <w:t>Work item leadership</w:t>
      </w:r>
    </w:p>
    <w:p w:rsidR="00095738" w:rsidRDefault="00CF0B36">
      <w:pPr>
        <w:ind w:left="414" w:firstLine="720"/>
      </w:pPr>
      <w:r>
        <w:t>SA2</w:t>
      </w:r>
    </w:p>
    <w:p w:rsidR="00095738" w:rsidRDefault="00095738">
      <w:pPr>
        <w:spacing w:after="0"/>
        <w:ind w:left="1134" w:right="-96"/>
      </w:pPr>
    </w:p>
    <w:p w:rsidR="00095738" w:rsidRDefault="00CF0B36">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095738">
        <w:trPr>
          <w:jc w:val="center"/>
        </w:trPr>
        <w:tc>
          <w:tcPr>
            <w:tcW w:w="0" w:type="auto"/>
            <w:shd w:val="clear" w:color="auto" w:fill="E0E0E0"/>
          </w:tcPr>
          <w:p w:rsidR="00095738" w:rsidRDefault="00CF0B36">
            <w:pPr>
              <w:pStyle w:val="TAH"/>
            </w:pPr>
            <w:r>
              <w:t>Supporting IM name</w:t>
            </w:r>
          </w:p>
        </w:tc>
      </w:tr>
      <w:tr w:rsidR="00095738">
        <w:trPr>
          <w:jc w:val="center"/>
        </w:trPr>
        <w:tc>
          <w:tcPr>
            <w:tcW w:w="0" w:type="auto"/>
          </w:tcPr>
          <w:p w:rsidR="00095738" w:rsidRDefault="00CF0B36">
            <w:pPr>
              <w:pStyle w:val="TAL"/>
            </w:pPr>
            <w:r>
              <w:t>Intel</w:t>
            </w:r>
          </w:p>
        </w:tc>
      </w:tr>
      <w:tr w:rsidR="00095738">
        <w:trPr>
          <w:jc w:val="center"/>
        </w:trPr>
        <w:tc>
          <w:tcPr>
            <w:tcW w:w="0" w:type="auto"/>
          </w:tcPr>
          <w:p w:rsidR="00095738" w:rsidRDefault="00CF0B36">
            <w:pPr>
              <w:pStyle w:val="TAL"/>
            </w:pPr>
            <w:r>
              <w:t>BlackBerry UK Ltd?</w:t>
            </w:r>
          </w:p>
        </w:tc>
      </w:tr>
      <w:tr w:rsidR="00095738">
        <w:trPr>
          <w:jc w:val="center"/>
        </w:trPr>
        <w:tc>
          <w:tcPr>
            <w:tcW w:w="0" w:type="auto"/>
          </w:tcPr>
          <w:p w:rsidR="00095738" w:rsidRDefault="00CF0B36">
            <w:pPr>
              <w:pStyle w:val="TAL"/>
            </w:pPr>
            <w:r>
              <w:t>AT&amp;T</w:t>
            </w:r>
          </w:p>
        </w:tc>
      </w:tr>
      <w:tr w:rsidR="00095738">
        <w:trPr>
          <w:jc w:val="center"/>
        </w:trPr>
        <w:tc>
          <w:tcPr>
            <w:tcW w:w="0" w:type="auto"/>
          </w:tcPr>
          <w:p w:rsidR="00095738" w:rsidRDefault="00CF0B36">
            <w:pPr>
              <w:pStyle w:val="TAL"/>
            </w:pPr>
            <w:r>
              <w:t>Samsung?</w:t>
            </w:r>
          </w:p>
        </w:tc>
      </w:tr>
      <w:tr w:rsidR="00095738">
        <w:trPr>
          <w:jc w:val="center"/>
        </w:trPr>
        <w:tc>
          <w:tcPr>
            <w:tcW w:w="0" w:type="auto"/>
          </w:tcPr>
          <w:p w:rsidR="00095738" w:rsidRDefault="00CF0B36">
            <w:pPr>
              <w:pStyle w:val="TAL"/>
            </w:pPr>
            <w:proofErr w:type="spellStart"/>
            <w:r>
              <w:t>Convida</w:t>
            </w:r>
            <w:proofErr w:type="spellEnd"/>
            <w:r>
              <w:t xml:space="preserve"> Wireless</w:t>
            </w:r>
          </w:p>
        </w:tc>
      </w:tr>
      <w:tr w:rsidR="00095738">
        <w:trPr>
          <w:jc w:val="center"/>
        </w:trPr>
        <w:tc>
          <w:tcPr>
            <w:tcW w:w="0" w:type="auto"/>
          </w:tcPr>
          <w:p w:rsidR="00095738" w:rsidRDefault="00CF0B36">
            <w:pPr>
              <w:pStyle w:val="TAL"/>
            </w:pPr>
            <w:r>
              <w:t>ZTE?</w:t>
            </w:r>
          </w:p>
        </w:tc>
      </w:tr>
      <w:tr w:rsidR="00095738">
        <w:trPr>
          <w:jc w:val="center"/>
        </w:trPr>
        <w:tc>
          <w:tcPr>
            <w:tcW w:w="0" w:type="auto"/>
          </w:tcPr>
          <w:p w:rsidR="00095738" w:rsidRDefault="00CF0B36">
            <w:pPr>
              <w:pStyle w:val="TAL"/>
            </w:pPr>
            <w:r>
              <w:t>KPN?</w:t>
            </w:r>
          </w:p>
        </w:tc>
      </w:tr>
      <w:tr w:rsidR="00095738">
        <w:trPr>
          <w:jc w:val="center"/>
        </w:trPr>
        <w:tc>
          <w:tcPr>
            <w:tcW w:w="0" w:type="auto"/>
          </w:tcPr>
          <w:p w:rsidR="00095738" w:rsidRDefault="00CF0B36">
            <w:pPr>
              <w:pStyle w:val="TAL"/>
            </w:pPr>
            <w:r>
              <w:t>NEC</w:t>
            </w:r>
          </w:p>
        </w:tc>
      </w:tr>
      <w:tr w:rsidR="00095738">
        <w:trPr>
          <w:jc w:val="center"/>
        </w:trPr>
        <w:tc>
          <w:tcPr>
            <w:tcW w:w="0" w:type="auto"/>
          </w:tcPr>
          <w:p w:rsidR="00095738" w:rsidRDefault="00CF0B36">
            <w:pPr>
              <w:pStyle w:val="TAL"/>
            </w:pPr>
            <w:r>
              <w:t>Vodafone?</w:t>
            </w:r>
          </w:p>
        </w:tc>
      </w:tr>
      <w:tr w:rsidR="00095738">
        <w:trPr>
          <w:jc w:val="center"/>
        </w:trPr>
        <w:tc>
          <w:tcPr>
            <w:tcW w:w="0" w:type="auto"/>
          </w:tcPr>
          <w:p w:rsidR="00095738" w:rsidRDefault="00CF0B36">
            <w:pPr>
              <w:pStyle w:val="TAL"/>
            </w:pPr>
            <w:r>
              <w:t>CATT?</w:t>
            </w:r>
          </w:p>
        </w:tc>
      </w:tr>
      <w:tr w:rsidR="00095738">
        <w:trPr>
          <w:jc w:val="center"/>
        </w:trPr>
        <w:tc>
          <w:tcPr>
            <w:tcW w:w="0" w:type="auto"/>
          </w:tcPr>
          <w:p w:rsidR="00095738" w:rsidRDefault="00CF0B36">
            <w:pPr>
              <w:pStyle w:val="TAL"/>
            </w:pPr>
            <w:r>
              <w:t>HTC</w:t>
            </w:r>
          </w:p>
        </w:tc>
      </w:tr>
      <w:tr w:rsidR="00095738">
        <w:trPr>
          <w:jc w:val="center"/>
        </w:trPr>
        <w:tc>
          <w:tcPr>
            <w:tcW w:w="0" w:type="auto"/>
          </w:tcPr>
          <w:p w:rsidR="00095738" w:rsidRDefault="00CF0B36">
            <w:pPr>
              <w:pStyle w:val="TAL"/>
            </w:pPr>
            <w:r>
              <w:t>China Mobile?</w:t>
            </w:r>
          </w:p>
        </w:tc>
      </w:tr>
      <w:tr w:rsidR="00095738">
        <w:trPr>
          <w:jc w:val="center"/>
        </w:trPr>
        <w:tc>
          <w:tcPr>
            <w:tcW w:w="0" w:type="auto"/>
          </w:tcPr>
          <w:p w:rsidR="00095738" w:rsidRDefault="00CF0B36">
            <w:pPr>
              <w:pStyle w:val="TAL"/>
            </w:pPr>
            <w:proofErr w:type="spellStart"/>
            <w:r>
              <w:t>MediaTek</w:t>
            </w:r>
            <w:proofErr w:type="spellEnd"/>
          </w:p>
        </w:tc>
      </w:tr>
      <w:tr w:rsidR="00095738">
        <w:trPr>
          <w:jc w:val="center"/>
        </w:trPr>
        <w:tc>
          <w:tcPr>
            <w:tcW w:w="0" w:type="auto"/>
          </w:tcPr>
          <w:p w:rsidR="00095738" w:rsidRDefault="00CF0B36">
            <w:pPr>
              <w:pStyle w:val="TAL"/>
            </w:pPr>
            <w:r>
              <w:t>Verizon?</w:t>
            </w:r>
          </w:p>
        </w:tc>
      </w:tr>
      <w:tr w:rsidR="00095738">
        <w:trPr>
          <w:jc w:val="center"/>
        </w:trPr>
        <w:tc>
          <w:tcPr>
            <w:tcW w:w="0" w:type="auto"/>
          </w:tcPr>
          <w:p w:rsidR="00095738" w:rsidRDefault="00CF0B36">
            <w:pPr>
              <w:pStyle w:val="TAL"/>
            </w:pPr>
            <w:r>
              <w:t>Deutsche Telekom?</w:t>
            </w:r>
          </w:p>
        </w:tc>
      </w:tr>
      <w:tr w:rsidR="00095738">
        <w:trPr>
          <w:jc w:val="center"/>
        </w:trPr>
        <w:tc>
          <w:tcPr>
            <w:tcW w:w="0" w:type="auto"/>
          </w:tcPr>
          <w:p w:rsidR="00095738" w:rsidRDefault="00CF0B36">
            <w:pPr>
              <w:pStyle w:val="TAL"/>
            </w:pPr>
            <w:proofErr w:type="spellStart"/>
            <w:r>
              <w:t>Interdigital</w:t>
            </w:r>
            <w:proofErr w:type="spellEnd"/>
            <w:r>
              <w:t>?</w:t>
            </w:r>
          </w:p>
        </w:tc>
      </w:tr>
      <w:tr w:rsidR="00095738">
        <w:trPr>
          <w:jc w:val="center"/>
        </w:trPr>
        <w:tc>
          <w:tcPr>
            <w:tcW w:w="0" w:type="auto"/>
          </w:tcPr>
          <w:p w:rsidR="00095738" w:rsidRDefault="00CF0B36">
            <w:pPr>
              <w:pStyle w:val="TAL"/>
            </w:pPr>
            <w:r>
              <w:t>Qualcomm Incorporated</w:t>
            </w:r>
          </w:p>
        </w:tc>
      </w:tr>
      <w:tr w:rsidR="00095738">
        <w:trPr>
          <w:jc w:val="center"/>
        </w:trPr>
        <w:tc>
          <w:tcPr>
            <w:tcW w:w="0" w:type="auto"/>
          </w:tcPr>
          <w:p w:rsidR="00095738" w:rsidRDefault="00CF0B36">
            <w:pPr>
              <w:pStyle w:val="TAL"/>
            </w:pPr>
            <w:r>
              <w:t>Huawei</w:t>
            </w:r>
          </w:p>
        </w:tc>
      </w:tr>
      <w:tr w:rsidR="00095738">
        <w:trPr>
          <w:jc w:val="center"/>
        </w:trPr>
        <w:tc>
          <w:tcPr>
            <w:tcW w:w="0" w:type="auto"/>
          </w:tcPr>
          <w:p w:rsidR="00095738" w:rsidRDefault="00CF0B36">
            <w:pPr>
              <w:pStyle w:val="TAL"/>
            </w:pPr>
            <w:r>
              <w:t>Hisilicon</w:t>
            </w:r>
            <w:bookmarkStart w:id="0" w:name="_GoBack"/>
            <w:bookmarkEnd w:id="0"/>
          </w:p>
        </w:tc>
      </w:tr>
      <w:tr w:rsidR="008E146C">
        <w:trPr>
          <w:jc w:val="center"/>
        </w:trPr>
        <w:tc>
          <w:tcPr>
            <w:tcW w:w="0" w:type="auto"/>
          </w:tcPr>
          <w:p w:rsidR="008E146C" w:rsidRDefault="008E146C">
            <w:pPr>
              <w:pStyle w:val="TAL"/>
            </w:pPr>
            <w:r>
              <w:t>Nokia</w:t>
            </w:r>
          </w:p>
        </w:tc>
      </w:tr>
    </w:tbl>
    <w:p w:rsidR="00095738" w:rsidRDefault="00CF0B36">
      <w:pPr>
        <w:rPr>
          <w:vanish/>
          <w:sz w:val="12"/>
        </w:rPr>
      </w:pPr>
      <w:r>
        <w:rPr>
          <w:vanish/>
          <w:sz w:val="12"/>
        </w:rPr>
        <w:t>form change history:</w:t>
      </w:r>
    </w:p>
    <w:p w:rsidR="00095738" w:rsidRDefault="00CF0B36">
      <w:pPr>
        <w:pStyle w:val="FP"/>
        <w:ind w:right="-99"/>
        <w:jc w:val="right"/>
        <w:rPr>
          <w:vanish/>
          <w:sz w:val="12"/>
          <w:szCs w:val="16"/>
        </w:rPr>
      </w:pPr>
      <w:r>
        <w:rPr>
          <w:vanish/>
          <w:sz w:val="12"/>
          <w:highlight w:val="yellow"/>
        </w:rPr>
        <w:lastRenderedPageBreak/>
        <w:t>2013-12-06 v1.14.1</w:t>
      </w:r>
      <w:r>
        <w:rPr>
          <w:vanish/>
          <w:sz w:val="12"/>
        </w:rPr>
        <w:t xml:space="preserve"> modified §11 to read: &lt;</w:t>
      </w:r>
      <w:proofErr w:type="spellStart"/>
      <w:r>
        <w:rPr>
          <w:vanish/>
          <w:sz w:val="12"/>
        </w:rPr>
        <w:t>FamilyName</w:t>
      </w:r>
      <w:proofErr w:type="spellEnd"/>
      <w:r>
        <w:rPr>
          <w:vanish/>
          <w:sz w:val="12"/>
        </w:rPr>
        <w:t>&gt;, &lt;</w:t>
      </w:r>
      <w:proofErr w:type="spellStart"/>
      <w:r>
        <w:rPr>
          <w:vanish/>
          <w:sz w:val="12"/>
        </w:rPr>
        <w:t>GivenName</w:t>
      </w:r>
      <w:proofErr w:type="spellEnd"/>
      <w:r>
        <w:rPr>
          <w:vanish/>
          <w:sz w:val="12"/>
        </w:rPr>
        <w:t>&gt;, (If the person is new to 3GPP work, give full contact coordinates, in particular, email address.)</w:t>
      </w:r>
    </w:p>
    <w:p w:rsidR="00095738" w:rsidRDefault="00CF0B36">
      <w:pPr>
        <w:pStyle w:val="FP"/>
        <w:ind w:right="-99"/>
        <w:jc w:val="right"/>
        <w:rPr>
          <w:vanish/>
          <w:sz w:val="12"/>
        </w:rPr>
      </w:pPr>
      <w:r>
        <w:rPr>
          <w:vanish/>
          <w:sz w:val="12"/>
        </w:rPr>
        <w:t>2013-10-03 v1.14.0 removal of embedded help text</w:t>
      </w:r>
    </w:p>
    <w:p w:rsidR="00095738" w:rsidRDefault="00CF0B36">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095738" w:rsidRDefault="00CF0B36">
      <w:pPr>
        <w:pStyle w:val="FP"/>
        <w:ind w:right="-99"/>
        <w:jc w:val="right"/>
        <w:rPr>
          <w:vanish/>
          <w:sz w:val="12"/>
        </w:rPr>
      </w:pPr>
      <w:r>
        <w:rPr>
          <w:vanish/>
          <w:sz w:val="12"/>
        </w:rPr>
        <w:t>v1.13.1: minor changes resulting from discussions at CT#41 &amp; SA#41</w:t>
      </w:r>
    </w:p>
    <w:p w:rsidR="00095738" w:rsidRDefault="00CF0B36">
      <w:pPr>
        <w:pStyle w:val="FP"/>
        <w:ind w:right="-99"/>
        <w:jc w:val="right"/>
        <w:rPr>
          <w:vanish/>
          <w:sz w:val="12"/>
        </w:rPr>
      </w:pPr>
      <w:r>
        <w:rPr>
          <w:vanish/>
          <w:sz w:val="12"/>
        </w:rPr>
        <w:t xml:space="preserve">v1.13.0: </w:t>
      </w:r>
      <w:proofErr w:type="spellStart"/>
      <w:r>
        <w:rPr>
          <w:vanish/>
          <w:sz w:val="12"/>
        </w:rPr>
        <w:t>mods</w:t>
      </w:r>
      <w:proofErr w:type="spellEnd"/>
      <w:r>
        <w:rPr>
          <w:vanish/>
          <w:sz w:val="12"/>
        </w:rPr>
        <w:t xml:space="preserve"> to enforce linkage amongst stages 1, 2, 3</w:t>
      </w:r>
    </w:p>
    <w:p w:rsidR="00095738" w:rsidRDefault="00CF0B36">
      <w:pPr>
        <w:pStyle w:val="FP"/>
        <w:ind w:right="-99"/>
        <w:jc w:val="right"/>
        <w:rPr>
          <w:vanish/>
          <w:sz w:val="12"/>
        </w:rPr>
      </w:pPr>
      <w:r>
        <w:rPr>
          <w:vanish/>
          <w:sz w:val="12"/>
        </w:rPr>
        <w:t xml:space="preserve">draft </w:t>
      </w:r>
      <w:proofErr w:type="spellStart"/>
      <w:r>
        <w:rPr>
          <w:vanish/>
          <w:sz w:val="12"/>
        </w:rPr>
        <w:t>mods</w:t>
      </w:r>
      <w:proofErr w:type="spellEnd"/>
      <w:r>
        <w:rPr>
          <w:vanish/>
          <w:sz w:val="12"/>
        </w:rPr>
        <w:t xml:space="preserve"> </w:t>
      </w:r>
      <w:proofErr w:type="spellStart"/>
      <w:r>
        <w:rPr>
          <w:vanish/>
          <w:sz w:val="12"/>
        </w:rPr>
        <w:t>Scarrone</w:t>
      </w:r>
      <w:proofErr w:type="spellEnd"/>
      <w:r>
        <w:rPr>
          <w:vanish/>
          <w:sz w:val="12"/>
        </w:rPr>
        <w:t>-Meredith 2008-07 ff</w:t>
      </w:r>
    </w:p>
    <w:p w:rsidR="00095738" w:rsidRDefault="00CF0B36">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095738" w:rsidRDefault="00CF0B36">
      <w:pPr>
        <w:pStyle w:val="FP"/>
        <w:ind w:right="-99"/>
        <w:jc w:val="right"/>
        <w:rPr>
          <w:vanish/>
          <w:sz w:val="12"/>
        </w:rPr>
      </w:pPr>
      <w:r>
        <w:rPr>
          <w:vanish/>
          <w:sz w:val="12"/>
        </w:rPr>
        <w:t>v1.11.0: includes those changes from v1.8.0 agreed at SP-25.</w:t>
      </w:r>
    </w:p>
    <w:p w:rsidR="00095738" w:rsidRDefault="00CF0B36">
      <w:pPr>
        <w:pStyle w:val="FP"/>
        <w:ind w:right="-99"/>
        <w:jc w:val="right"/>
        <w:rPr>
          <w:vanish/>
          <w:sz w:val="12"/>
        </w:rPr>
      </w:pPr>
      <w:r>
        <w:rPr>
          <w:vanish/>
          <w:sz w:val="12"/>
        </w:rPr>
        <w:tab/>
        <w:t>v1.10.0: full circle</w:t>
      </w:r>
    </w:p>
    <w:p w:rsidR="00095738" w:rsidRDefault="00CF0B36">
      <w:pPr>
        <w:pStyle w:val="FP"/>
        <w:ind w:right="-99"/>
        <w:jc w:val="right"/>
        <w:rPr>
          <w:vanish/>
          <w:sz w:val="12"/>
        </w:rPr>
      </w:pPr>
      <w:r>
        <w:rPr>
          <w:vanish/>
          <w:sz w:val="12"/>
        </w:rPr>
        <w:t>v1.9.0: a clean sheet</w:t>
      </w:r>
    </w:p>
    <w:p w:rsidR="00095738" w:rsidRDefault="00CF0B36">
      <w:pPr>
        <w:pStyle w:val="FP"/>
        <w:ind w:right="-99"/>
        <w:jc w:val="right"/>
        <w:rPr>
          <w:vanish/>
          <w:sz w:val="12"/>
        </w:rPr>
      </w:pPr>
      <w:r>
        <w:rPr>
          <w:vanish/>
          <w:sz w:val="12"/>
        </w:rPr>
        <w:t xml:space="preserve">v1.8.0: includes comments from SA#24 </w:t>
      </w:r>
    </w:p>
    <w:p w:rsidR="00095738" w:rsidRDefault="00CF0B36">
      <w:pPr>
        <w:pStyle w:val="FP"/>
        <w:ind w:right="-99"/>
        <w:jc w:val="right"/>
        <w:rPr>
          <w:vanish/>
          <w:sz w:val="12"/>
        </w:rPr>
      </w:pPr>
      <w:r>
        <w:rPr>
          <w:vanish/>
          <w:sz w:val="12"/>
        </w:rPr>
        <w:t>v1.7.0: includes comments from RAN, CN and T #24; also includes “early implementation” data</w:t>
      </w:r>
    </w:p>
    <w:p w:rsidR="00095738" w:rsidRDefault="00CF0B36">
      <w:pPr>
        <w:pStyle w:val="FP"/>
        <w:ind w:right="-99"/>
        <w:jc w:val="right"/>
        <w:rPr>
          <w:vanish/>
          <w:sz w:val="12"/>
        </w:rPr>
      </w:pPr>
      <w:r>
        <w:rPr>
          <w:vanish/>
          <w:sz w:val="12"/>
        </w:rPr>
        <w:t>v1.6.0: includes comments made during review period prior to TSGs#24</w:t>
      </w:r>
    </w:p>
    <w:p w:rsidR="00095738" w:rsidRDefault="00CF0B36">
      <w:pPr>
        <w:pStyle w:val="FP"/>
        <w:ind w:right="-99"/>
        <w:jc w:val="right"/>
        <w:rPr>
          <w:vanish/>
          <w:sz w:val="12"/>
        </w:rPr>
      </w:pPr>
      <w:r>
        <w:rPr>
          <w:vanish/>
          <w:sz w:val="12"/>
        </w:rPr>
        <w:t>v1.5.0: includes comments made at TSGs#23 (Phoenix)</w:t>
      </w:r>
    </w:p>
    <w:p w:rsidR="00095738" w:rsidRDefault="00CF0B36">
      <w:pPr>
        <w:pStyle w:val="FP"/>
        <w:ind w:right="-99"/>
        <w:jc w:val="right"/>
        <w:rPr>
          <w:vanish/>
          <w:sz w:val="12"/>
        </w:rPr>
      </w:pPr>
      <w:r>
        <w:rPr>
          <w:vanish/>
          <w:sz w:val="12"/>
        </w:rPr>
        <w:t>v1.4.0: offered to SA#23 for approval</w:t>
      </w:r>
    </w:p>
    <w:p w:rsidR="00095738" w:rsidRDefault="00CF0B36">
      <w:pPr>
        <w:pStyle w:val="FP"/>
        <w:ind w:right="-99"/>
        <w:jc w:val="right"/>
        <w:rPr>
          <w:vanish/>
          <w:sz w:val="12"/>
        </w:rPr>
      </w:pPr>
      <w:r>
        <w:rPr>
          <w:vanish/>
          <w:sz w:val="12"/>
        </w:rPr>
        <w:t>v1.3.0: offered to CN#23, RAN#23 and T#23 for comments</w:t>
      </w:r>
    </w:p>
    <w:p w:rsidR="00095738" w:rsidRDefault="00CF0B36">
      <w:pPr>
        <w:pStyle w:val="FP"/>
        <w:ind w:right="-99"/>
        <w:jc w:val="right"/>
        <w:rPr>
          <w:vanish/>
          <w:sz w:val="12"/>
        </w:rPr>
      </w:pPr>
      <w:r>
        <w:rPr>
          <w:vanish/>
          <w:sz w:val="12"/>
        </w:rPr>
        <w:t>DRAFT4 v1.3.0: 2004-03-09: Incorporation of comments from Leaders list</w:t>
      </w:r>
    </w:p>
    <w:p w:rsidR="00095738" w:rsidRDefault="00CF0B36">
      <w:pPr>
        <w:pStyle w:val="FP"/>
        <w:ind w:right="-99"/>
        <w:jc w:val="right"/>
        <w:rPr>
          <w:vanish/>
          <w:sz w:val="12"/>
        </w:rPr>
      </w:pPr>
      <w:r>
        <w:rPr>
          <w:vanish/>
          <w:sz w:val="12"/>
        </w:rPr>
        <w:t>DRAFT3 v1.3.0: 2004-02-19: Incorporation of comments from MCC members</w:t>
      </w:r>
    </w:p>
    <w:p w:rsidR="00095738" w:rsidRDefault="00CF0B36">
      <w:pPr>
        <w:pStyle w:val="FP"/>
        <w:ind w:right="-99"/>
        <w:jc w:val="right"/>
        <w:rPr>
          <w:vanish/>
          <w:sz w:val="12"/>
        </w:rPr>
      </w:pPr>
      <w:r>
        <w:rPr>
          <w:vanish/>
          <w:sz w:val="12"/>
        </w:rPr>
        <w:t>DRAFT2 v1.3.0: 2004-01-29: Complete redraft:</w:t>
      </w:r>
    </w:p>
    <w:p w:rsidR="00095738" w:rsidRDefault="00CF0B36">
      <w:pPr>
        <w:pStyle w:val="FP"/>
        <w:ind w:right="-99"/>
        <w:jc w:val="right"/>
        <w:rPr>
          <w:vanish/>
          <w:sz w:val="12"/>
        </w:rPr>
      </w:pPr>
      <w:r>
        <w:rPr>
          <w:vanish/>
          <w:sz w:val="12"/>
        </w:rPr>
        <w:t>v1.2.0: 2002-07-04: "USIM" box changed to "UICC apps"</w:t>
      </w:r>
    </w:p>
    <w:p w:rsidR="00095738" w:rsidRDefault="00CF0B36">
      <w:pPr>
        <w:pStyle w:val="FP"/>
        <w:ind w:right="-99"/>
        <w:jc w:val="right"/>
        <w:rPr>
          <w:vanish/>
          <w:sz w:val="12"/>
        </w:rPr>
      </w:pPr>
      <w:r>
        <w:rPr>
          <w:vanish/>
          <w:sz w:val="12"/>
        </w:rPr>
        <w:t>2003-05-28: spelling of “</w:t>
      </w:r>
      <w:proofErr w:type="spellStart"/>
      <w:r>
        <w:rPr>
          <w:vanish/>
          <w:sz w:val="12"/>
        </w:rPr>
        <w:t>rapporteur</w:t>
      </w:r>
      <w:proofErr w:type="spellEnd"/>
      <w:r>
        <w:rPr>
          <w:vanish/>
          <w:sz w:val="12"/>
        </w:rPr>
        <w:t>” corrected</w:t>
      </w:r>
    </w:p>
    <w:p w:rsidR="00095738" w:rsidRDefault="00CF0B36">
      <w:pPr>
        <w:pStyle w:val="FP"/>
        <w:ind w:right="-99"/>
        <w:jc w:val="right"/>
        <w:rPr>
          <w:vanish/>
          <w:sz w:val="12"/>
        </w:rPr>
      </w:pPr>
      <w:r>
        <w:rPr>
          <w:vanish/>
          <w:sz w:val="12"/>
        </w:rPr>
        <w:t>2002-07-04: "USIM" box changed to "UICC apps"</w:t>
      </w:r>
    </w:p>
    <w:p w:rsidR="00095738" w:rsidRDefault="00095738">
      <w:pPr>
        <w:pStyle w:val="FP"/>
        <w:ind w:right="-99"/>
        <w:jc w:val="right"/>
        <w:rPr>
          <w:vanish/>
          <w:sz w:val="12"/>
        </w:rPr>
      </w:pPr>
    </w:p>
    <w:sectPr w:rsidR="00095738" w:rsidSect="00D67D3B">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B66" w:rsidRDefault="000B1B66">
      <w:r>
        <w:separator/>
      </w:r>
    </w:p>
  </w:endnote>
  <w:endnote w:type="continuationSeparator" w:id="0">
    <w:p w:rsidR="000B1B66" w:rsidRDefault="000B1B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B66" w:rsidRDefault="000B1B66">
      <w:r>
        <w:separator/>
      </w:r>
    </w:p>
  </w:footnote>
  <w:footnote w:type="continuationSeparator" w:id="0">
    <w:p w:rsidR="000B1B66" w:rsidRDefault="000B1B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r2">
    <w15:presenceInfo w15:providerId="None" w15:userId="Puneet Jain r2"/>
  </w15:person>
  <w15:person w15:author="Hietalahti, Hannu (Nokia - FI/Oulu)">
    <w15:presenceInfo w15:providerId="AD" w15:userId="S-1-5-21-1593251271-2640304127-1825641215-1969229"/>
  </w15:person>
  <w15:person w15:author="Huawei User">
    <w15:presenceInfo w15:providerId="None" w15:userId="Huawei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
  <w:rsids>
    <w:rsidRoot w:val="00095738"/>
    <w:rsid w:val="00095738"/>
    <w:rsid w:val="000B1B66"/>
    <w:rsid w:val="001E4F65"/>
    <w:rsid w:val="00666EA9"/>
    <w:rsid w:val="008E146C"/>
    <w:rsid w:val="00C30038"/>
    <w:rsid w:val="00CF0B36"/>
    <w:rsid w:val="00D67D3B"/>
    <w:rsid w:val="00DF59EF"/>
    <w:rsid w:val="00F713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F713ED"/>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F713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F713ED"/>
    <w:pPr>
      <w:pBdr>
        <w:top w:val="none" w:sz="0" w:space="0" w:color="auto"/>
      </w:pBdr>
      <w:spacing w:before="180"/>
      <w:outlineLvl w:val="1"/>
    </w:pPr>
    <w:rPr>
      <w:sz w:val="32"/>
    </w:rPr>
  </w:style>
  <w:style w:type="paragraph" w:styleId="Heading3">
    <w:name w:val="heading 3"/>
    <w:basedOn w:val="Heading2"/>
    <w:next w:val="Normal"/>
    <w:qFormat/>
    <w:rsid w:val="00F713ED"/>
    <w:pPr>
      <w:spacing w:before="120"/>
      <w:outlineLvl w:val="2"/>
    </w:pPr>
    <w:rPr>
      <w:sz w:val="28"/>
    </w:rPr>
  </w:style>
  <w:style w:type="paragraph" w:styleId="Heading4">
    <w:name w:val="heading 4"/>
    <w:basedOn w:val="Heading3"/>
    <w:next w:val="Normal"/>
    <w:qFormat/>
    <w:rsid w:val="00F713ED"/>
    <w:pPr>
      <w:ind w:left="1418" w:hanging="1418"/>
      <w:outlineLvl w:val="3"/>
    </w:pPr>
    <w:rPr>
      <w:sz w:val="24"/>
    </w:rPr>
  </w:style>
  <w:style w:type="paragraph" w:styleId="Heading5">
    <w:name w:val="heading 5"/>
    <w:basedOn w:val="Heading4"/>
    <w:next w:val="Normal"/>
    <w:qFormat/>
    <w:rsid w:val="00F713ED"/>
    <w:pPr>
      <w:ind w:left="1701" w:hanging="1701"/>
      <w:outlineLvl w:val="4"/>
    </w:pPr>
    <w:rPr>
      <w:sz w:val="22"/>
    </w:rPr>
  </w:style>
  <w:style w:type="paragraph" w:styleId="Heading6">
    <w:name w:val="heading 6"/>
    <w:basedOn w:val="H6"/>
    <w:next w:val="Normal"/>
    <w:qFormat/>
    <w:rsid w:val="00F713ED"/>
    <w:pPr>
      <w:outlineLvl w:val="5"/>
    </w:pPr>
  </w:style>
  <w:style w:type="paragraph" w:styleId="Heading7">
    <w:name w:val="heading 7"/>
    <w:basedOn w:val="H6"/>
    <w:next w:val="Normal"/>
    <w:qFormat/>
    <w:rsid w:val="00F713ED"/>
    <w:pPr>
      <w:outlineLvl w:val="6"/>
    </w:pPr>
  </w:style>
  <w:style w:type="paragraph" w:styleId="Heading8">
    <w:name w:val="heading 8"/>
    <w:basedOn w:val="Heading1"/>
    <w:next w:val="Normal"/>
    <w:qFormat/>
    <w:rsid w:val="00F713ED"/>
    <w:pPr>
      <w:ind w:left="0" w:firstLine="0"/>
      <w:outlineLvl w:val="7"/>
    </w:pPr>
  </w:style>
  <w:style w:type="paragraph" w:styleId="Heading9">
    <w:name w:val="heading 9"/>
    <w:basedOn w:val="Heading8"/>
    <w:next w:val="Normal"/>
    <w:qFormat/>
    <w:rsid w:val="00F713ED"/>
    <w:pPr>
      <w:outlineLvl w:val="8"/>
    </w:pPr>
  </w:style>
  <w:style w:type="character" w:default="1" w:styleId="DefaultParagraphFont">
    <w:name w:val="Default Paragraph Font"/>
    <w:semiHidden/>
    <w:rsid w:val="00F713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F713ED"/>
  </w:style>
  <w:style w:type="paragraph" w:customStyle="1" w:styleId="TAL">
    <w:name w:val="TAL"/>
    <w:basedOn w:val="Normal"/>
    <w:rsid w:val="00F713ED"/>
    <w:pPr>
      <w:keepNext/>
      <w:keepLines/>
      <w:spacing w:after="0"/>
    </w:pPr>
    <w:rPr>
      <w:rFonts w:ascii="Arial" w:hAnsi="Arial"/>
      <w:sz w:val="18"/>
    </w:rPr>
  </w:style>
  <w:style w:type="paragraph" w:styleId="BodyText">
    <w:name w:val="Body Text"/>
    <w:basedOn w:val="Normal"/>
    <w:rsid w:val="00D67D3B"/>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13E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D67D3B"/>
    <w:pPr>
      <w:widowControl w:val="0"/>
      <w:spacing w:after="120" w:line="240" w:lineRule="atLeast"/>
      <w:ind w:left="1260" w:hanging="551"/>
    </w:pPr>
    <w:rPr>
      <w:rFonts w:ascii="Arial" w:hAnsi="Arial"/>
      <w:b/>
      <w:sz w:val="22"/>
    </w:rPr>
  </w:style>
  <w:style w:type="paragraph" w:styleId="BodyTextIndent2">
    <w:name w:val="Body Text Indent 2"/>
    <w:basedOn w:val="Normal"/>
    <w:rsid w:val="00D67D3B"/>
    <w:pPr>
      <w:ind w:left="284"/>
      <w:jc w:val="both"/>
    </w:pPr>
    <w:rPr>
      <w:rFonts w:ascii="Arial" w:hAnsi="Arial"/>
      <w:sz w:val="22"/>
    </w:rPr>
  </w:style>
  <w:style w:type="paragraph" w:customStyle="1" w:styleId="TAH">
    <w:name w:val="TAH"/>
    <w:basedOn w:val="TAC"/>
    <w:rsid w:val="00F713ED"/>
    <w:rPr>
      <w:b/>
    </w:rPr>
  </w:style>
  <w:style w:type="paragraph" w:customStyle="1" w:styleId="HE">
    <w:name w:val="HE"/>
    <w:basedOn w:val="Normal"/>
    <w:rsid w:val="00D67D3B"/>
    <w:rPr>
      <w:rFonts w:ascii="Arial" w:hAnsi="Arial"/>
      <w:b/>
    </w:rPr>
  </w:style>
  <w:style w:type="paragraph" w:styleId="BalloonText">
    <w:name w:val="Balloon Text"/>
    <w:basedOn w:val="Normal"/>
    <w:semiHidden/>
    <w:rsid w:val="00D67D3B"/>
    <w:rPr>
      <w:rFonts w:ascii="Tahoma" w:hAnsi="Tahoma" w:cs="Tahoma"/>
      <w:sz w:val="16"/>
      <w:szCs w:val="16"/>
    </w:rPr>
  </w:style>
  <w:style w:type="character" w:styleId="CommentReference">
    <w:name w:val="annotation reference"/>
    <w:semiHidden/>
    <w:rsid w:val="00D67D3B"/>
    <w:rPr>
      <w:sz w:val="16"/>
      <w:szCs w:val="16"/>
    </w:rPr>
  </w:style>
  <w:style w:type="paragraph" w:styleId="CommentText">
    <w:name w:val="annotation text"/>
    <w:basedOn w:val="Normal"/>
    <w:semiHidden/>
    <w:rsid w:val="00D67D3B"/>
  </w:style>
  <w:style w:type="paragraph" w:styleId="CommentSubject">
    <w:name w:val="annotation subject"/>
    <w:basedOn w:val="CommentText"/>
    <w:next w:val="CommentText"/>
    <w:semiHidden/>
    <w:rsid w:val="00D67D3B"/>
    <w:rPr>
      <w:b/>
      <w:bCs/>
    </w:rPr>
  </w:style>
  <w:style w:type="paragraph" w:customStyle="1" w:styleId="CRCoverPage">
    <w:name w:val="CR Cover Page"/>
    <w:rsid w:val="00D67D3B"/>
    <w:pPr>
      <w:spacing w:after="120"/>
    </w:pPr>
    <w:rPr>
      <w:rFonts w:ascii="Arial" w:hAnsi="Arial"/>
      <w:lang w:val="en-GB" w:eastAsia="en-US"/>
    </w:rPr>
  </w:style>
  <w:style w:type="character" w:styleId="Hyperlink">
    <w:name w:val="Hyperlink"/>
    <w:rsid w:val="00D67D3B"/>
    <w:rPr>
      <w:color w:val="0000FF"/>
      <w:u w:val="single"/>
    </w:rPr>
  </w:style>
  <w:style w:type="paragraph" w:styleId="EndnoteText">
    <w:name w:val="endnote text"/>
    <w:basedOn w:val="Normal"/>
    <w:semiHidden/>
    <w:rsid w:val="00D67D3B"/>
  </w:style>
  <w:style w:type="character" w:styleId="EndnoteReference">
    <w:name w:val="endnote reference"/>
    <w:semiHidden/>
    <w:rsid w:val="00D67D3B"/>
    <w:rPr>
      <w:vertAlign w:val="superscript"/>
    </w:rPr>
  </w:style>
  <w:style w:type="paragraph" w:styleId="TOC8">
    <w:name w:val="toc 8"/>
    <w:basedOn w:val="TOC1"/>
    <w:semiHidden/>
    <w:rsid w:val="00F713ED"/>
    <w:pPr>
      <w:spacing w:before="180"/>
      <w:ind w:left="2693" w:hanging="2693"/>
    </w:pPr>
    <w:rPr>
      <w:b/>
    </w:rPr>
  </w:style>
  <w:style w:type="paragraph" w:styleId="TOC1">
    <w:name w:val="toc 1"/>
    <w:semiHidden/>
    <w:rsid w:val="00F713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713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713ED"/>
    <w:pPr>
      <w:ind w:left="1701" w:hanging="1701"/>
    </w:pPr>
  </w:style>
  <w:style w:type="paragraph" w:styleId="TOC4">
    <w:name w:val="toc 4"/>
    <w:basedOn w:val="TOC3"/>
    <w:semiHidden/>
    <w:rsid w:val="00F713ED"/>
    <w:pPr>
      <w:ind w:left="1418" w:hanging="1418"/>
    </w:pPr>
  </w:style>
  <w:style w:type="paragraph" w:styleId="TOC3">
    <w:name w:val="toc 3"/>
    <w:basedOn w:val="TOC2"/>
    <w:semiHidden/>
    <w:rsid w:val="00F713ED"/>
    <w:pPr>
      <w:ind w:left="1134" w:hanging="1134"/>
    </w:pPr>
  </w:style>
  <w:style w:type="paragraph" w:styleId="TOC2">
    <w:name w:val="toc 2"/>
    <w:basedOn w:val="TOC1"/>
    <w:semiHidden/>
    <w:rsid w:val="00F713ED"/>
    <w:pPr>
      <w:keepNext w:val="0"/>
      <w:spacing w:before="0"/>
      <w:ind w:left="851" w:hanging="851"/>
    </w:pPr>
    <w:rPr>
      <w:sz w:val="20"/>
    </w:rPr>
  </w:style>
  <w:style w:type="paragraph" w:styleId="Index2">
    <w:name w:val="index 2"/>
    <w:basedOn w:val="Index1"/>
    <w:semiHidden/>
    <w:rsid w:val="00F713ED"/>
    <w:pPr>
      <w:ind w:left="284"/>
    </w:pPr>
  </w:style>
  <w:style w:type="paragraph" w:styleId="Index1">
    <w:name w:val="index 1"/>
    <w:basedOn w:val="Normal"/>
    <w:semiHidden/>
    <w:rsid w:val="00F713ED"/>
    <w:pPr>
      <w:keepLines/>
      <w:spacing w:after="0"/>
    </w:pPr>
  </w:style>
  <w:style w:type="paragraph" w:customStyle="1" w:styleId="ZH">
    <w:name w:val="ZH"/>
    <w:rsid w:val="00F713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713ED"/>
    <w:pPr>
      <w:outlineLvl w:val="9"/>
    </w:pPr>
  </w:style>
  <w:style w:type="paragraph" w:styleId="ListNumber2">
    <w:name w:val="List Number 2"/>
    <w:basedOn w:val="ListNumber"/>
    <w:rsid w:val="00F713ED"/>
    <w:pPr>
      <w:ind w:left="851"/>
    </w:pPr>
  </w:style>
  <w:style w:type="character" w:styleId="FootnoteReference">
    <w:name w:val="footnote reference"/>
    <w:basedOn w:val="DefaultParagraphFont"/>
    <w:semiHidden/>
    <w:rsid w:val="00F713ED"/>
    <w:rPr>
      <w:b/>
      <w:position w:val="6"/>
      <w:sz w:val="16"/>
    </w:rPr>
  </w:style>
  <w:style w:type="paragraph" w:styleId="FootnoteText">
    <w:name w:val="footnote text"/>
    <w:basedOn w:val="Normal"/>
    <w:semiHidden/>
    <w:rsid w:val="00F713ED"/>
    <w:pPr>
      <w:keepLines/>
      <w:spacing w:after="0"/>
      <w:ind w:left="454" w:hanging="454"/>
    </w:pPr>
    <w:rPr>
      <w:sz w:val="16"/>
    </w:rPr>
  </w:style>
  <w:style w:type="paragraph" w:customStyle="1" w:styleId="TAC">
    <w:name w:val="TAC"/>
    <w:basedOn w:val="TAL"/>
    <w:rsid w:val="00F713ED"/>
    <w:pPr>
      <w:jc w:val="center"/>
    </w:pPr>
  </w:style>
  <w:style w:type="paragraph" w:customStyle="1" w:styleId="TF">
    <w:name w:val="TF"/>
    <w:basedOn w:val="TH"/>
    <w:rsid w:val="00F713ED"/>
    <w:pPr>
      <w:keepNext w:val="0"/>
      <w:spacing w:before="0" w:after="240"/>
    </w:pPr>
  </w:style>
  <w:style w:type="paragraph" w:customStyle="1" w:styleId="NO">
    <w:name w:val="NO"/>
    <w:basedOn w:val="Normal"/>
    <w:rsid w:val="00F713ED"/>
    <w:pPr>
      <w:keepLines/>
      <w:ind w:left="1135" w:hanging="851"/>
    </w:pPr>
  </w:style>
  <w:style w:type="paragraph" w:styleId="TOC9">
    <w:name w:val="toc 9"/>
    <w:basedOn w:val="TOC8"/>
    <w:semiHidden/>
    <w:rsid w:val="00F713ED"/>
    <w:pPr>
      <w:ind w:left="1418" w:hanging="1418"/>
    </w:pPr>
  </w:style>
  <w:style w:type="paragraph" w:customStyle="1" w:styleId="EX">
    <w:name w:val="EX"/>
    <w:basedOn w:val="Normal"/>
    <w:rsid w:val="00F713ED"/>
    <w:pPr>
      <w:keepLines/>
      <w:ind w:left="1702" w:hanging="1418"/>
    </w:pPr>
  </w:style>
  <w:style w:type="paragraph" w:customStyle="1" w:styleId="FP">
    <w:name w:val="FP"/>
    <w:basedOn w:val="Normal"/>
    <w:rsid w:val="00F713ED"/>
    <w:pPr>
      <w:spacing w:after="0"/>
    </w:pPr>
  </w:style>
  <w:style w:type="paragraph" w:customStyle="1" w:styleId="LD">
    <w:name w:val="LD"/>
    <w:rsid w:val="00F713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713ED"/>
    <w:pPr>
      <w:spacing w:after="0"/>
    </w:pPr>
  </w:style>
  <w:style w:type="paragraph" w:customStyle="1" w:styleId="EW">
    <w:name w:val="EW"/>
    <w:basedOn w:val="EX"/>
    <w:rsid w:val="00F713ED"/>
    <w:pPr>
      <w:spacing w:after="0"/>
    </w:pPr>
  </w:style>
  <w:style w:type="paragraph" w:styleId="TOC6">
    <w:name w:val="toc 6"/>
    <w:basedOn w:val="TOC5"/>
    <w:next w:val="Normal"/>
    <w:semiHidden/>
    <w:rsid w:val="00F713ED"/>
    <w:pPr>
      <w:ind w:left="1985" w:hanging="1985"/>
    </w:pPr>
  </w:style>
  <w:style w:type="paragraph" w:styleId="TOC7">
    <w:name w:val="toc 7"/>
    <w:basedOn w:val="TOC6"/>
    <w:next w:val="Normal"/>
    <w:semiHidden/>
    <w:rsid w:val="00F713ED"/>
    <w:pPr>
      <w:ind w:left="2268" w:hanging="2268"/>
    </w:pPr>
  </w:style>
  <w:style w:type="paragraph" w:styleId="ListBullet2">
    <w:name w:val="List Bullet 2"/>
    <w:basedOn w:val="ListBullet"/>
    <w:rsid w:val="00F713ED"/>
    <w:pPr>
      <w:ind w:left="851"/>
    </w:pPr>
  </w:style>
  <w:style w:type="paragraph" w:styleId="ListBullet3">
    <w:name w:val="List Bullet 3"/>
    <w:basedOn w:val="ListBullet2"/>
    <w:rsid w:val="00F713ED"/>
    <w:pPr>
      <w:ind w:left="1135"/>
    </w:pPr>
  </w:style>
  <w:style w:type="paragraph" w:styleId="ListNumber">
    <w:name w:val="List Number"/>
    <w:basedOn w:val="List"/>
    <w:rsid w:val="00F713ED"/>
  </w:style>
  <w:style w:type="paragraph" w:customStyle="1" w:styleId="EQ">
    <w:name w:val="EQ"/>
    <w:basedOn w:val="Normal"/>
    <w:next w:val="Normal"/>
    <w:rsid w:val="00F713ED"/>
    <w:pPr>
      <w:keepLines/>
      <w:tabs>
        <w:tab w:val="center" w:pos="4536"/>
        <w:tab w:val="right" w:pos="9072"/>
      </w:tabs>
    </w:pPr>
    <w:rPr>
      <w:noProof/>
    </w:rPr>
  </w:style>
  <w:style w:type="paragraph" w:customStyle="1" w:styleId="TH">
    <w:name w:val="TH"/>
    <w:basedOn w:val="Normal"/>
    <w:link w:val="THChar"/>
    <w:rsid w:val="00F713ED"/>
    <w:pPr>
      <w:keepNext/>
      <w:keepLines/>
      <w:spacing w:before="60"/>
      <w:jc w:val="center"/>
    </w:pPr>
    <w:rPr>
      <w:rFonts w:ascii="Arial" w:hAnsi="Arial"/>
      <w:b/>
    </w:rPr>
  </w:style>
  <w:style w:type="paragraph" w:customStyle="1" w:styleId="NF">
    <w:name w:val="NF"/>
    <w:basedOn w:val="NO"/>
    <w:rsid w:val="00F713ED"/>
    <w:pPr>
      <w:keepNext/>
      <w:spacing w:after="0"/>
    </w:pPr>
    <w:rPr>
      <w:rFonts w:ascii="Arial" w:hAnsi="Arial"/>
      <w:sz w:val="18"/>
    </w:rPr>
  </w:style>
  <w:style w:type="paragraph" w:customStyle="1" w:styleId="PL">
    <w:name w:val="PL"/>
    <w:rsid w:val="00F7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713ED"/>
    <w:pPr>
      <w:jc w:val="right"/>
    </w:pPr>
  </w:style>
  <w:style w:type="paragraph" w:customStyle="1" w:styleId="H6">
    <w:name w:val="H6"/>
    <w:basedOn w:val="Heading5"/>
    <w:next w:val="Normal"/>
    <w:rsid w:val="00F713ED"/>
    <w:pPr>
      <w:ind w:left="1985" w:hanging="1985"/>
      <w:outlineLvl w:val="9"/>
    </w:pPr>
    <w:rPr>
      <w:sz w:val="20"/>
    </w:rPr>
  </w:style>
  <w:style w:type="paragraph" w:customStyle="1" w:styleId="TAN">
    <w:name w:val="TAN"/>
    <w:basedOn w:val="TAL"/>
    <w:rsid w:val="00F713ED"/>
    <w:pPr>
      <w:ind w:left="851" w:hanging="851"/>
    </w:pPr>
  </w:style>
  <w:style w:type="paragraph" w:customStyle="1" w:styleId="ZA">
    <w:name w:val="ZA"/>
    <w:rsid w:val="00F713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713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713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713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713ED"/>
    <w:pPr>
      <w:framePr w:wrap="notBeside" w:y="16161"/>
    </w:pPr>
  </w:style>
  <w:style w:type="character" w:customStyle="1" w:styleId="ZGSM">
    <w:name w:val="ZGSM"/>
    <w:rsid w:val="00F713ED"/>
  </w:style>
  <w:style w:type="paragraph" w:styleId="List2">
    <w:name w:val="List 2"/>
    <w:basedOn w:val="List"/>
    <w:rsid w:val="00F713ED"/>
    <w:pPr>
      <w:ind w:left="851"/>
    </w:pPr>
  </w:style>
  <w:style w:type="paragraph" w:customStyle="1" w:styleId="ZG">
    <w:name w:val="ZG"/>
    <w:rsid w:val="00F713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F713ED"/>
    <w:pPr>
      <w:ind w:left="1135"/>
    </w:pPr>
  </w:style>
  <w:style w:type="paragraph" w:styleId="List4">
    <w:name w:val="List 4"/>
    <w:basedOn w:val="List3"/>
    <w:rsid w:val="00F713ED"/>
    <w:pPr>
      <w:ind w:left="1418"/>
    </w:pPr>
  </w:style>
  <w:style w:type="paragraph" w:styleId="List5">
    <w:name w:val="List 5"/>
    <w:basedOn w:val="List4"/>
    <w:rsid w:val="00F713ED"/>
    <w:pPr>
      <w:ind w:left="1702"/>
    </w:pPr>
  </w:style>
  <w:style w:type="paragraph" w:customStyle="1" w:styleId="EditorsNote">
    <w:name w:val="Editor's Note"/>
    <w:basedOn w:val="NO"/>
    <w:rsid w:val="00F713ED"/>
    <w:rPr>
      <w:color w:val="FF0000"/>
    </w:rPr>
  </w:style>
  <w:style w:type="paragraph" w:styleId="List">
    <w:name w:val="List"/>
    <w:basedOn w:val="Normal"/>
    <w:rsid w:val="00F713ED"/>
    <w:pPr>
      <w:ind w:left="568" w:hanging="284"/>
    </w:pPr>
  </w:style>
  <w:style w:type="paragraph" w:styleId="ListBullet">
    <w:name w:val="List Bullet"/>
    <w:basedOn w:val="List"/>
    <w:rsid w:val="00F713ED"/>
  </w:style>
  <w:style w:type="paragraph" w:styleId="ListBullet4">
    <w:name w:val="List Bullet 4"/>
    <w:basedOn w:val="ListBullet3"/>
    <w:rsid w:val="00F713ED"/>
    <w:pPr>
      <w:ind w:left="1418"/>
    </w:pPr>
  </w:style>
  <w:style w:type="paragraph" w:styleId="ListBullet5">
    <w:name w:val="List Bullet 5"/>
    <w:basedOn w:val="ListBullet4"/>
    <w:rsid w:val="00F713ED"/>
    <w:pPr>
      <w:ind w:left="1702"/>
    </w:pPr>
  </w:style>
  <w:style w:type="paragraph" w:customStyle="1" w:styleId="B1">
    <w:name w:val="B1"/>
    <w:basedOn w:val="List"/>
    <w:rsid w:val="00F713ED"/>
  </w:style>
  <w:style w:type="paragraph" w:customStyle="1" w:styleId="B2">
    <w:name w:val="B2"/>
    <w:basedOn w:val="List2"/>
    <w:rsid w:val="00F713ED"/>
  </w:style>
  <w:style w:type="paragraph" w:customStyle="1" w:styleId="B3">
    <w:name w:val="B3"/>
    <w:basedOn w:val="List3"/>
    <w:rsid w:val="00F713ED"/>
  </w:style>
  <w:style w:type="paragraph" w:customStyle="1" w:styleId="B4">
    <w:name w:val="B4"/>
    <w:basedOn w:val="List4"/>
    <w:rsid w:val="00F713ED"/>
  </w:style>
  <w:style w:type="paragraph" w:customStyle="1" w:styleId="B5">
    <w:name w:val="B5"/>
    <w:basedOn w:val="List5"/>
    <w:rsid w:val="00F713ED"/>
  </w:style>
  <w:style w:type="paragraph" w:styleId="Footer">
    <w:name w:val="footer"/>
    <w:basedOn w:val="Header"/>
    <w:rsid w:val="00F713ED"/>
    <w:pPr>
      <w:jc w:val="center"/>
    </w:pPr>
    <w:rPr>
      <w:i/>
    </w:rPr>
  </w:style>
  <w:style w:type="paragraph" w:customStyle="1" w:styleId="ZTD">
    <w:name w:val="ZTD"/>
    <w:basedOn w:val="ZB"/>
    <w:rsid w:val="00F713ED"/>
    <w:pPr>
      <w:framePr w:hRule="auto" w:wrap="notBeside" w:y="852"/>
    </w:pPr>
    <w:rPr>
      <w:i w:val="0"/>
      <w:sz w:val="40"/>
    </w:rPr>
  </w:style>
  <w:style w:type="table" w:styleId="TableGrid">
    <w:name w:val="Table Grid"/>
    <w:basedOn w:val="TableNormal"/>
    <w:rsid w:val="00D67D3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D67D3B"/>
    <w:rPr>
      <w:color w:val="800080"/>
      <w:u w:val="single"/>
    </w:rPr>
  </w:style>
  <w:style w:type="paragraph" w:styleId="ListParagraph">
    <w:name w:val="List Paragraph"/>
    <w:basedOn w:val="Normal"/>
    <w:uiPriority w:val="34"/>
    <w:qFormat/>
    <w:rsid w:val="00D67D3B"/>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7D3B"/>
    <w:rPr>
      <w:rFonts w:ascii="Arial" w:eastAsia="Times New Roman" w:hAnsi="Arial"/>
      <w:b/>
      <w:noProof/>
      <w:sz w:val="18"/>
      <w:lang w:val="en-GB" w:eastAsia="ja-JP"/>
    </w:rPr>
  </w:style>
  <w:style w:type="character" w:customStyle="1" w:styleId="THChar">
    <w:name w:val="TH Char"/>
    <w:link w:val="TH"/>
    <w:rsid w:val="00F713ED"/>
    <w:rPr>
      <w:rFonts w:ascii="Arial" w:eastAsia="Times New Roman"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B9C96-A4AB-418D-B97E-28864A402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711</Words>
  <Characters>5286</Characters>
  <Application>Microsoft Office Word</Application>
  <DocSecurity>0</DocSecurity>
  <Lines>96</Lines>
  <Paragraphs>58</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5939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MCC changes</cp:lastModifiedBy>
  <cp:revision>5</cp:revision>
  <cp:lastPrinted>2000-02-29T10:31:00Z</cp:lastPrinted>
  <dcterms:created xsi:type="dcterms:W3CDTF">2016-09-08T15:29:00Z</dcterms:created>
  <dcterms:modified xsi:type="dcterms:W3CDTF">2016-09-17T06:18:00Z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b46ce06b-c7c1-4b68-8ccd-571ac73c30f1</vt:lpwstr>
  </property>
  <property fmtid="{D5CDD505-2E9C-101B-9397-08002B2CF9AE}" pid="5" name="CTP_TimeStamp">
    <vt:lpwstr>2016-05-17 06:28:13Z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1473348528</vt:lpwstr>
  </property>
</Properties>
</file>